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5A" w:rsidRPr="00FA106B" w:rsidRDefault="00CE18B4" w:rsidP="00FA106B">
      <w:pPr>
        <w:pStyle w:val="Heading2"/>
        <w:ind w:left="-709"/>
        <w:rPr>
          <w:rFonts w:ascii="NTPreCursive" w:hAnsi="NTPreCursive" w:cs="Arial"/>
          <w:b/>
          <w:color w:val="99FF66"/>
          <w:sz w:val="60"/>
          <w:szCs w:val="44"/>
        </w:rPr>
      </w:pPr>
      <w:r w:rsidRPr="00FA106B">
        <w:rPr>
          <w:rFonts w:ascii="NTPreCursive" w:hAnsi="NTPreCursive" w:cs="Arial"/>
          <w:b/>
          <w:noProof/>
          <w:color w:val="99FF66"/>
          <w:sz w:val="60"/>
          <w:szCs w:val="44"/>
        </w:rPr>
        <w:drawing>
          <wp:anchor distT="0" distB="0" distL="114300" distR="114300" simplePos="0" relativeHeight="251656704" behindDoc="0" locked="0" layoutInCell="1" allowOverlap="1">
            <wp:simplePos x="0" y="0"/>
            <wp:positionH relativeFrom="column">
              <wp:posOffset>3980815</wp:posOffset>
            </wp:positionH>
            <wp:positionV relativeFrom="paragraph">
              <wp:posOffset>-54610</wp:posOffset>
            </wp:positionV>
            <wp:extent cx="2210435"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0435" cy="1009650"/>
                    </a:xfrm>
                    <a:prstGeom prst="rect">
                      <a:avLst/>
                    </a:prstGeom>
                  </pic:spPr>
                </pic:pic>
              </a:graphicData>
            </a:graphic>
          </wp:anchor>
        </w:drawing>
      </w:r>
      <w:r w:rsidR="00DE5CA4">
        <w:rPr>
          <w:rFonts w:ascii="NTPreCursive" w:hAnsi="NTPreCursive" w:cs="Arial"/>
          <w:b/>
          <w:noProof/>
          <w:color w:val="99FF66"/>
          <w:sz w:val="60"/>
          <w:szCs w:val="44"/>
        </w:rPr>
        <w:pict>
          <v:roundrect id="Rounded Rectangle 3" o:spid="_x0000_s1026" style="position:absolute;left:0;text-align:left;margin-left:-37.5pt;margin-top:-57.45pt;width:558pt;height:807pt;z-index:-25165772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" fillcolor="white [3201]" strokecolor="#9bbb59 [3206]" strokeweight="2pt"/>
        </w:pict>
      </w:r>
      <w:r w:rsidR="00FA055A" w:rsidRPr="00FA106B">
        <w:rPr>
          <w:rFonts w:ascii="NTPreCursive" w:hAnsi="NTPreCursive" w:cs="Arial"/>
          <w:b/>
          <w:color w:val="99FF66"/>
          <w:sz w:val="60"/>
          <w:szCs w:val="44"/>
        </w:rPr>
        <w:t>Reception</w:t>
      </w:r>
      <w:r w:rsidR="00FA055A" w:rsidRPr="00FA106B">
        <w:rPr>
          <w:rFonts w:ascii="Comic Sans MS" w:hAnsi="Comic Sans MS" w:cs="Arial"/>
          <w:b/>
          <w:color w:val="99FF66"/>
          <w:sz w:val="60"/>
          <w:szCs w:val="44"/>
        </w:rPr>
        <w:t xml:space="preserve"> </w:t>
      </w:r>
      <w:r w:rsidR="00FA055A" w:rsidRPr="00FA106B">
        <w:rPr>
          <w:rFonts w:ascii="NTPreCursive" w:hAnsi="NTPreCursive" w:cs="Arial"/>
          <w:b/>
          <w:color w:val="99FF66"/>
          <w:sz w:val="60"/>
          <w:szCs w:val="44"/>
        </w:rPr>
        <w:t>Newsletter</w:t>
      </w:r>
    </w:p>
    <w:p w:rsidR="00FA055A" w:rsidRPr="00E05EEF" w:rsidRDefault="008F00B5" w:rsidP="00C1579C">
      <w:pPr>
        <w:pStyle w:val="Heading2"/>
        <w:tabs>
          <w:tab w:val="left" w:pos="5387"/>
          <w:tab w:val="left" w:pos="7513"/>
          <w:tab w:val="left" w:pos="7938"/>
        </w:tabs>
        <w:rPr>
          <w:rFonts w:ascii="Tw Cen MT" w:hAnsi="Tw Cen MT" w:cs="Arial"/>
          <w:color w:val="000000"/>
          <w:sz w:val="38"/>
          <w:szCs w:val="32"/>
        </w:rPr>
      </w:pPr>
      <w:r>
        <w:rPr>
          <w:rFonts w:ascii="Tw Cen MT" w:hAnsi="Tw Cen MT" w:cs="Arial"/>
          <w:color w:val="000000"/>
          <w:sz w:val="38"/>
          <w:szCs w:val="32"/>
        </w:rPr>
        <w:t>September</w:t>
      </w:r>
      <w:r w:rsidR="006C5A87">
        <w:rPr>
          <w:rFonts w:ascii="Tw Cen MT" w:hAnsi="Tw Cen MT" w:cs="Arial"/>
          <w:color w:val="000000"/>
          <w:sz w:val="38"/>
          <w:szCs w:val="32"/>
        </w:rPr>
        <w:t xml:space="preserve"> 2014</w:t>
      </w:r>
    </w:p>
    <w:p w:rsidR="00FA055A" w:rsidRPr="00E05EEF" w:rsidRDefault="00FA055A" w:rsidP="00FA055A">
      <w:pPr>
        <w:rPr>
          <w:rFonts w:ascii="Tw Cen MT" w:hAnsi="Tw Cen MT"/>
          <w:sz w:val="26"/>
        </w:rPr>
      </w:pPr>
    </w:p>
    <w:p w:rsidR="00B4169F" w:rsidRDefault="00B4169F" w:rsidP="00FA055A">
      <w:pPr>
        <w:ind w:right="-23"/>
        <w:rPr>
          <w:rFonts w:ascii="Tw Cen MT" w:hAnsi="Tw Cen MT"/>
          <w:sz w:val="26"/>
          <w:szCs w:val="26"/>
        </w:rPr>
      </w:pPr>
    </w:p>
    <w:p w:rsidR="00FA055A" w:rsidRPr="00FC6F30" w:rsidRDefault="00FA055A" w:rsidP="00FA055A">
      <w:pPr>
        <w:ind w:right="-23"/>
        <w:rPr>
          <w:rFonts w:ascii="Tw Cen MT" w:hAnsi="Tw Cen MT"/>
          <w:sz w:val="24"/>
          <w:szCs w:val="24"/>
        </w:rPr>
      </w:pPr>
      <w:r w:rsidRPr="00FC6F30">
        <w:rPr>
          <w:rFonts w:ascii="Tw Cen MT" w:hAnsi="Tw Cen MT"/>
          <w:sz w:val="24"/>
          <w:szCs w:val="24"/>
        </w:rPr>
        <w:t>Dear Parents</w:t>
      </w:r>
      <w:r w:rsidR="008F00B5" w:rsidRPr="00FC6F30">
        <w:rPr>
          <w:rFonts w:ascii="Tw Cen MT" w:hAnsi="Tw Cen MT"/>
          <w:sz w:val="24"/>
          <w:szCs w:val="24"/>
        </w:rPr>
        <w:t>/ Carers</w:t>
      </w:r>
      <w:r w:rsidRPr="00FC6F30">
        <w:rPr>
          <w:rFonts w:ascii="Tw Cen MT" w:hAnsi="Tw Cen MT"/>
          <w:sz w:val="24"/>
          <w:szCs w:val="24"/>
        </w:rPr>
        <w:t>,</w:t>
      </w:r>
    </w:p>
    <w:p w:rsidR="00FA055A" w:rsidRPr="00FC6F30" w:rsidRDefault="00FA055A" w:rsidP="00FA055A">
      <w:pPr>
        <w:ind w:right="-23"/>
        <w:rPr>
          <w:rFonts w:ascii="Tw Cen MT" w:hAnsi="Tw Cen MT"/>
          <w:sz w:val="24"/>
          <w:szCs w:val="24"/>
        </w:rPr>
      </w:pPr>
    </w:p>
    <w:p w:rsidR="006F1759" w:rsidRPr="00FC6F30" w:rsidRDefault="00EB5571" w:rsidP="00FC6F30">
      <w:pPr>
        <w:ind w:right="-23"/>
        <w:rPr>
          <w:rFonts w:ascii="Tw Cen MT" w:hAnsi="Tw Cen MT"/>
          <w:sz w:val="24"/>
          <w:szCs w:val="24"/>
        </w:rPr>
      </w:pPr>
      <w:r w:rsidRPr="00FC6F30">
        <w:rPr>
          <w:rFonts w:ascii="Tw Cen MT" w:hAnsi="Tw Cen MT"/>
          <w:sz w:val="24"/>
          <w:szCs w:val="24"/>
        </w:rPr>
        <w:t>Once again</w:t>
      </w:r>
      <w:r w:rsidR="00E54588" w:rsidRPr="00FC6F30">
        <w:rPr>
          <w:rFonts w:ascii="Tw Cen MT" w:hAnsi="Tw Cen MT"/>
          <w:sz w:val="24"/>
          <w:szCs w:val="24"/>
        </w:rPr>
        <w:t>,</w:t>
      </w:r>
      <w:r w:rsidRPr="00FC6F30">
        <w:rPr>
          <w:rFonts w:ascii="Tw Cen MT" w:hAnsi="Tw Cen MT"/>
          <w:sz w:val="24"/>
          <w:szCs w:val="24"/>
        </w:rPr>
        <w:t xml:space="preserve"> we wanted to take the opportunity to welcome you to the Shire Oak fami</w:t>
      </w:r>
      <w:r w:rsidR="00E54588" w:rsidRPr="00FC6F30">
        <w:rPr>
          <w:rFonts w:ascii="Tw Cen MT" w:hAnsi="Tw Cen MT"/>
          <w:sz w:val="24"/>
          <w:szCs w:val="24"/>
        </w:rPr>
        <w:t>ly!</w:t>
      </w:r>
      <w:r w:rsidR="001608EF" w:rsidRPr="00FC6F30">
        <w:rPr>
          <w:rFonts w:ascii="Tw Cen MT" w:hAnsi="Tw Cen MT"/>
          <w:sz w:val="24"/>
          <w:szCs w:val="24"/>
        </w:rPr>
        <w:t xml:space="preserve"> </w:t>
      </w:r>
      <w:r w:rsidR="006F1759" w:rsidRPr="00FC6F30">
        <w:rPr>
          <w:rFonts w:ascii="Tw Cen MT" w:hAnsi="Tw Cen MT"/>
          <w:sz w:val="24"/>
          <w:szCs w:val="24"/>
        </w:rPr>
        <w:t>Thank you fo</w:t>
      </w:r>
      <w:r w:rsidR="00FA106B" w:rsidRPr="00FC6F30">
        <w:rPr>
          <w:rFonts w:ascii="Tw Cen MT" w:hAnsi="Tw Cen MT"/>
          <w:sz w:val="24"/>
          <w:szCs w:val="24"/>
        </w:rPr>
        <w:t>r all of your support with the starting school events</w:t>
      </w:r>
      <w:r w:rsidR="00E54588" w:rsidRPr="00FC6F30">
        <w:rPr>
          <w:rFonts w:ascii="Tw Cen MT" w:hAnsi="Tw Cen MT"/>
          <w:sz w:val="24"/>
          <w:szCs w:val="24"/>
        </w:rPr>
        <w:t>. I</w:t>
      </w:r>
      <w:r w:rsidR="006F1759" w:rsidRPr="00FC6F30">
        <w:rPr>
          <w:rFonts w:ascii="Tw Cen MT" w:hAnsi="Tw Cen MT"/>
          <w:sz w:val="24"/>
          <w:szCs w:val="24"/>
        </w:rPr>
        <w:t xml:space="preserve"> hope we did everything</w:t>
      </w:r>
      <w:r w:rsidR="00FC6F30">
        <w:rPr>
          <w:rFonts w:ascii="Tw Cen MT" w:hAnsi="Tw Cen MT"/>
          <w:sz w:val="24"/>
          <w:szCs w:val="24"/>
        </w:rPr>
        <w:t xml:space="preserve"> we could to support you and your child</w:t>
      </w:r>
      <w:r w:rsidR="006F1759" w:rsidRPr="00FC6F30">
        <w:rPr>
          <w:rFonts w:ascii="Tw Cen MT" w:hAnsi="Tw Cen MT"/>
          <w:sz w:val="24"/>
          <w:szCs w:val="24"/>
        </w:rPr>
        <w:t xml:space="preserve"> through this anxious but exciting time. If there is anything else we can do then please do not hesitate to ap</w:t>
      </w:r>
      <w:r w:rsidR="00FA106B" w:rsidRPr="00FC6F30">
        <w:rPr>
          <w:rFonts w:ascii="Tw Cen MT" w:hAnsi="Tw Cen MT"/>
          <w:sz w:val="24"/>
          <w:szCs w:val="24"/>
        </w:rPr>
        <w:t>proach the reception class team.</w:t>
      </w:r>
      <w:r w:rsidR="006F1759" w:rsidRPr="00FC6F30">
        <w:rPr>
          <w:rFonts w:ascii="Tw Cen MT" w:hAnsi="Tw Cen MT"/>
          <w:sz w:val="24"/>
          <w:szCs w:val="24"/>
        </w:rPr>
        <w:t xml:space="preserve"> Just as a reminder</w:t>
      </w:r>
      <w:r w:rsidR="00392D34" w:rsidRPr="00FC6F30">
        <w:rPr>
          <w:rFonts w:ascii="Tw Cen MT" w:hAnsi="Tw Cen MT"/>
          <w:sz w:val="24"/>
          <w:szCs w:val="24"/>
        </w:rPr>
        <w:t>,</w:t>
      </w:r>
      <w:r w:rsidR="006F1759" w:rsidRPr="00FC6F30">
        <w:rPr>
          <w:rFonts w:ascii="Tw Cen MT" w:hAnsi="Tw Cen MT"/>
          <w:sz w:val="24"/>
          <w:szCs w:val="24"/>
        </w:rPr>
        <w:t xml:space="preserve"> this includes:</w:t>
      </w:r>
      <w:r w:rsidR="00FC6F30">
        <w:rPr>
          <w:rFonts w:ascii="Tw Cen MT" w:hAnsi="Tw Cen MT"/>
          <w:sz w:val="24"/>
          <w:szCs w:val="24"/>
        </w:rPr>
        <w:t xml:space="preserve"> </w:t>
      </w:r>
      <w:r w:rsidR="006F1759" w:rsidRPr="00FC6F30">
        <w:rPr>
          <w:rFonts w:ascii="Tw Cen MT" w:hAnsi="Tw Cen MT"/>
          <w:sz w:val="24"/>
          <w:szCs w:val="24"/>
        </w:rPr>
        <w:t>Chloe Grey</w:t>
      </w:r>
      <w:r w:rsidR="00FC6F30">
        <w:rPr>
          <w:rFonts w:ascii="Tw Cen MT" w:hAnsi="Tw Cen MT"/>
          <w:sz w:val="24"/>
          <w:szCs w:val="24"/>
        </w:rPr>
        <w:t>, Sarah Coulter and Christine Bennett.</w:t>
      </w:r>
    </w:p>
    <w:p w:rsidR="006F1759" w:rsidRPr="00FC6F30" w:rsidRDefault="006F1759" w:rsidP="00FA055A">
      <w:pPr>
        <w:ind w:right="-23"/>
        <w:rPr>
          <w:rFonts w:ascii="Tw Cen MT" w:hAnsi="Tw Cen MT"/>
          <w:sz w:val="24"/>
          <w:szCs w:val="24"/>
        </w:rPr>
      </w:pPr>
    </w:p>
    <w:p w:rsidR="006F1759" w:rsidRPr="00FC6F30" w:rsidRDefault="006F1759" w:rsidP="00FA055A">
      <w:pPr>
        <w:ind w:right="-23"/>
        <w:rPr>
          <w:rFonts w:ascii="Tw Cen MT" w:hAnsi="Tw Cen MT"/>
          <w:sz w:val="24"/>
          <w:szCs w:val="24"/>
        </w:rPr>
      </w:pPr>
      <w:r w:rsidRPr="00FC6F30">
        <w:rPr>
          <w:rFonts w:ascii="Tw Cen MT" w:hAnsi="Tw Cen MT"/>
          <w:sz w:val="24"/>
          <w:szCs w:val="24"/>
        </w:rPr>
        <w:t>Whil</w:t>
      </w:r>
      <w:r w:rsidR="001608EF" w:rsidRPr="00FC6F30">
        <w:rPr>
          <w:rFonts w:ascii="Tw Cen MT" w:hAnsi="Tw Cen MT"/>
          <w:sz w:val="24"/>
          <w:szCs w:val="24"/>
        </w:rPr>
        <w:t xml:space="preserve">st </w:t>
      </w:r>
      <w:r w:rsidR="00FC6F30">
        <w:rPr>
          <w:rFonts w:ascii="Tw Cen MT" w:hAnsi="Tw Cen MT"/>
          <w:sz w:val="24"/>
          <w:szCs w:val="24"/>
        </w:rPr>
        <w:t>the children have settled in well</w:t>
      </w:r>
      <w:r w:rsidR="00392D34" w:rsidRPr="00FC6F30">
        <w:rPr>
          <w:rFonts w:ascii="Tw Cen MT" w:hAnsi="Tw Cen MT"/>
          <w:sz w:val="24"/>
          <w:szCs w:val="24"/>
        </w:rPr>
        <w:t>, t</w:t>
      </w:r>
      <w:r w:rsidRPr="00FC6F30">
        <w:rPr>
          <w:rFonts w:ascii="Tw Cen MT" w:hAnsi="Tw Cen MT"/>
          <w:sz w:val="24"/>
          <w:szCs w:val="24"/>
        </w:rPr>
        <w:t xml:space="preserve">he transition into school life continues for much of this </w:t>
      </w:r>
      <w:r w:rsidR="00FA106B" w:rsidRPr="00FC6F30">
        <w:rPr>
          <w:rFonts w:ascii="Tw Cen MT" w:hAnsi="Tw Cen MT"/>
          <w:sz w:val="24"/>
          <w:szCs w:val="24"/>
        </w:rPr>
        <w:t xml:space="preserve">half </w:t>
      </w:r>
      <w:r w:rsidRPr="00FC6F30">
        <w:rPr>
          <w:rFonts w:ascii="Tw Cen MT" w:hAnsi="Tw Cen MT"/>
          <w:sz w:val="24"/>
          <w:szCs w:val="24"/>
        </w:rPr>
        <w:t>term</w:t>
      </w:r>
      <w:r w:rsidR="00392D34" w:rsidRPr="00FC6F30">
        <w:rPr>
          <w:rFonts w:ascii="Tw Cen MT" w:hAnsi="Tw Cen MT"/>
          <w:sz w:val="24"/>
          <w:szCs w:val="24"/>
        </w:rPr>
        <w:t>.  We will be placing</w:t>
      </w:r>
      <w:r w:rsidRPr="00FC6F30">
        <w:rPr>
          <w:rFonts w:ascii="Tw Cen MT" w:hAnsi="Tw Cen MT"/>
          <w:sz w:val="24"/>
          <w:szCs w:val="24"/>
        </w:rPr>
        <w:t xml:space="preserve"> a large focus on routines and building a strong classroom community. </w:t>
      </w:r>
      <w:r w:rsidR="00392D34" w:rsidRPr="00FC6F30">
        <w:rPr>
          <w:rFonts w:ascii="Tw Cen MT" w:hAnsi="Tw Cen MT"/>
          <w:sz w:val="24"/>
          <w:szCs w:val="24"/>
        </w:rPr>
        <w:t xml:space="preserve">The children will be learning about what happens in a school day and getting to know their classroom, teachers and peers. </w:t>
      </w:r>
      <w:r w:rsidR="0047382E" w:rsidRPr="00FC6F30">
        <w:rPr>
          <w:rFonts w:ascii="Tw Cen MT" w:hAnsi="Tw Cen MT"/>
          <w:sz w:val="24"/>
          <w:szCs w:val="24"/>
        </w:rPr>
        <w:t>To support this</w:t>
      </w:r>
      <w:r w:rsidR="003B5804" w:rsidRPr="00FC6F30">
        <w:rPr>
          <w:rFonts w:ascii="Tw Cen MT" w:hAnsi="Tw Cen MT"/>
          <w:sz w:val="24"/>
          <w:szCs w:val="24"/>
        </w:rPr>
        <w:t>,</w:t>
      </w:r>
      <w:r w:rsidR="0047382E" w:rsidRPr="00FC6F30">
        <w:rPr>
          <w:rFonts w:ascii="Tw Cen MT" w:hAnsi="Tw Cen MT"/>
          <w:sz w:val="24"/>
          <w:szCs w:val="24"/>
        </w:rPr>
        <w:t xml:space="preserve"> </w:t>
      </w:r>
      <w:r w:rsidR="001608EF" w:rsidRPr="00FC6F30">
        <w:rPr>
          <w:rFonts w:ascii="Tw Cen MT" w:hAnsi="Tw Cen MT"/>
          <w:sz w:val="24"/>
          <w:szCs w:val="24"/>
        </w:rPr>
        <w:t>our first</w:t>
      </w:r>
      <w:r w:rsidR="00392D34" w:rsidRPr="00FC6F30">
        <w:rPr>
          <w:rFonts w:ascii="Tw Cen MT" w:hAnsi="Tw Cen MT"/>
          <w:sz w:val="24"/>
          <w:szCs w:val="24"/>
        </w:rPr>
        <w:t xml:space="preserve"> topic is ‘ge</w:t>
      </w:r>
      <w:r w:rsidR="001608EF" w:rsidRPr="00FC6F30">
        <w:rPr>
          <w:rFonts w:ascii="Tw Cen MT" w:hAnsi="Tw Cen MT"/>
          <w:sz w:val="24"/>
          <w:szCs w:val="24"/>
        </w:rPr>
        <w:t>tting to know you’. More information</w:t>
      </w:r>
      <w:r w:rsidR="00392D34" w:rsidRPr="00FC6F30">
        <w:rPr>
          <w:rFonts w:ascii="Tw Cen MT" w:hAnsi="Tw Cen MT"/>
          <w:sz w:val="24"/>
          <w:szCs w:val="24"/>
        </w:rPr>
        <w:t xml:space="preserve"> about </w:t>
      </w:r>
      <w:r w:rsidR="00E54588" w:rsidRPr="00FC6F30">
        <w:rPr>
          <w:rFonts w:ascii="Tw Cen MT" w:hAnsi="Tw Cen MT"/>
          <w:sz w:val="24"/>
          <w:szCs w:val="24"/>
        </w:rPr>
        <w:t xml:space="preserve">our learning this term </w:t>
      </w:r>
      <w:r w:rsidR="00CF4E3B" w:rsidRPr="00FC6F30">
        <w:rPr>
          <w:rFonts w:ascii="Tw Cen MT" w:hAnsi="Tw Cen MT"/>
          <w:sz w:val="24"/>
          <w:szCs w:val="24"/>
        </w:rPr>
        <w:t>is</w:t>
      </w:r>
      <w:r w:rsidR="00392D34" w:rsidRPr="00FC6F30">
        <w:rPr>
          <w:rFonts w:ascii="Tw Cen MT" w:hAnsi="Tw Cen MT"/>
          <w:sz w:val="24"/>
          <w:szCs w:val="24"/>
        </w:rPr>
        <w:t xml:space="preserve"> overleaf</w:t>
      </w:r>
      <w:r w:rsidR="0047382E" w:rsidRPr="00FC6F30">
        <w:rPr>
          <w:rFonts w:ascii="Tw Cen MT" w:hAnsi="Tw Cen MT"/>
          <w:sz w:val="24"/>
          <w:szCs w:val="24"/>
        </w:rPr>
        <w:t xml:space="preserve"> and on the reception class page on the website</w:t>
      </w:r>
      <w:r w:rsidR="00E54588" w:rsidRPr="00FC6F30">
        <w:rPr>
          <w:rFonts w:ascii="Tw Cen MT" w:hAnsi="Tw Cen MT"/>
          <w:sz w:val="24"/>
          <w:szCs w:val="24"/>
        </w:rPr>
        <w:t>.</w:t>
      </w:r>
      <w:r w:rsidR="003B5804" w:rsidRPr="00FC6F30">
        <w:rPr>
          <w:rFonts w:ascii="Tw Cen MT" w:hAnsi="Tw Cen MT"/>
          <w:sz w:val="24"/>
          <w:szCs w:val="24"/>
        </w:rPr>
        <w:t xml:space="preserve"> </w:t>
      </w:r>
    </w:p>
    <w:p w:rsidR="00FC6F30" w:rsidRPr="00FC6F30" w:rsidRDefault="00FC6F30" w:rsidP="00FA055A">
      <w:pPr>
        <w:ind w:right="-23"/>
        <w:rPr>
          <w:rFonts w:ascii="Tw Cen MT" w:hAnsi="Tw Cen MT"/>
          <w:sz w:val="24"/>
          <w:szCs w:val="24"/>
        </w:rPr>
      </w:pPr>
    </w:p>
    <w:p w:rsidR="00FC6F30" w:rsidRPr="00FC6F30" w:rsidRDefault="00FC6F30" w:rsidP="00FA055A">
      <w:pPr>
        <w:ind w:right="-23"/>
        <w:rPr>
          <w:sz w:val="24"/>
          <w:szCs w:val="24"/>
        </w:rPr>
      </w:pPr>
      <w:r w:rsidRPr="00FC6F30">
        <w:rPr>
          <w:rFonts w:ascii="Tw Cen MT" w:hAnsi="Tw Cen MT"/>
          <w:sz w:val="24"/>
          <w:szCs w:val="24"/>
        </w:rPr>
        <w:t>One area of the curriculum that is particularly important to us at Shire Oak is</w:t>
      </w:r>
      <w:r>
        <w:rPr>
          <w:rFonts w:ascii="Tw Cen MT" w:hAnsi="Tw Cen MT"/>
          <w:sz w:val="24"/>
          <w:szCs w:val="24"/>
        </w:rPr>
        <w:t xml:space="preserve"> outdoor learning</w:t>
      </w:r>
      <w:r w:rsidRPr="00FC6F30">
        <w:rPr>
          <w:rFonts w:ascii="Tw Cen MT" w:hAnsi="Tw Cen MT"/>
          <w:sz w:val="24"/>
          <w:szCs w:val="24"/>
        </w:rPr>
        <w:t xml:space="preserve">. </w:t>
      </w:r>
      <w:r>
        <w:rPr>
          <w:rFonts w:ascii="Tw Cen MT" w:hAnsi="Tw Cen MT"/>
          <w:sz w:val="24"/>
          <w:szCs w:val="24"/>
        </w:rPr>
        <w:t>As part of</w:t>
      </w:r>
      <w:r w:rsidRPr="00FC6F30">
        <w:rPr>
          <w:rFonts w:ascii="Tw Cen MT" w:hAnsi="Tw Cen MT"/>
          <w:sz w:val="24"/>
          <w:szCs w:val="24"/>
        </w:rPr>
        <w:t xml:space="preserve"> ‘</w:t>
      </w:r>
      <w:r>
        <w:rPr>
          <w:rFonts w:ascii="Tw Cen MT" w:hAnsi="Tw Cen MT"/>
          <w:sz w:val="24"/>
          <w:szCs w:val="24"/>
        </w:rPr>
        <w:t>the early years foundation stage</w:t>
      </w:r>
      <w:r w:rsidRPr="00FC6F30">
        <w:rPr>
          <w:rFonts w:ascii="Tw Cen MT" w:hAnsi="Tw Cen MT"/>
          <w:sz w:val="24"/>
          <w:szCs w:val="24"/>
        </w:rPr>
        <w:t xml:space="preserve"> </w:t>
      </w:r>
      <w:r>
        <w:rPr>
          <w:rStyle w:val="quotestext"/>
          <w:rFonts w:ascii="Tw Cen MT" w:hAnsi="Tw Cen MT"/>
          <w:i/>
          <w:sz w:val="24"/>
          <w:szCs w:val="24"/>
          <w:lang/>
        </w:rPr>
        <w:t>"p</w:t>
      </w:r>
      <w:r w:rsidRPr="00FC6F30">
        <w:rPr>
          <w:rStyle w:val="quotestext"/>
          <w:rFonts w:ascii="Tw Cen MT" w:hAnsi="Tw Cen MT"/>
          <w:i/>
          <w:sz w:val="24"/>
          <w:szCs w:val="24"/>
          <w:lang/>
        </w:rPr>
        <w:t xml:space="preserve">roviders must ensure that there is a balance of adult-led and child-initiated activities, delivered through indoor and outdoor play." </w:t>
      </w:r>
      <w:r>
        <w:rPr>
          <w:rStyle w:val="quotestext"/>
          <w:rFonts w:ascii="Tw Cen MT" w:hAnsi="Tw Cen MT"/>
          <w:sz w:val="24"/>
          <w:szCs w:val="24"/>
          <w:lang/>
        </w:rPr>
        <w:t>Learning outdoors has many benefits for children’s health, wellbeing, learning and development. Due to this, we have free flow access outdoors and access to sand, water (including our new water wall) and a mud kitchen. As you can imagine this lends itself to wonderful messy learning! We do provide aprons and will be discussing their importance with the children this week. As the winter months set in we will also be asking the children to wear their coats and wellingtons if they have brought them to school. However, it is inevitable that the children will get muddy from time to time. As such, we understand that if we send the children home with mud on their uniform you may not have time to wash it for the next day. We also encourage the use of cheap and second hand uniform as mentioned at the new parents meeting.</w:t>
      </w:r>
    </w:p>
    <w:p w:rsidR="00392D34" w:rsidRPr="00FC6F30" w:rsidRDefault="00392D34" w:rsidP="00FA055A">
      <w:pPr>
        <w:ind w:right="-23"/>
        <w:rPr>
          <w:rFonts w:ascii="Tw Cen MT" w:hAnsi="Tw Cen MT"/>
          <w:sz w:val="24"/>
          <w:szCs w:val="24"/>
        </w:rPr>
      </w:pPr>
    </w:p>
    <w:p w:rsidR="00FC6F30" w:rsidRDefault="003B5804" w:rsidP="00FA055A">
      <w:pPr>
        <w:ind w:right="-23"/>
        <w:rPr>
          <w:rFonts w:ascii="Tw Cen MT" w:hAnsi="Tw Cen MT"/>
          <w:sz w:val="24"/>
          <w:szCs w:val="24"/>
        </w:rPr>
      </w:pPr>
      <w:r w:rsidRPr="00FC6F30">
        <w:rPr>
          <w:rFonts w:ascii="Tw Cen MT" w:hAnsi="Tw Cen MT"/>
          <w:sz w:val="24"/>
          <w:szCs w:val="24"/>
        </w:rPr>
        <w:t xml:space="preserve">During </w:t>
      </w:r>
      <w:r w:rsidR="009B6D02" w:rsidRPr="00FC6F30">
        <w:rPr>
          <w:rFonts w:ascii="Tw Cen MT" w:hAnsi="Tw Cen MT"/>
          <w:sz w:val="24"/>
          <w:szCs w:val="24"/>
        </w:rPr>
        <w:t xml:space="preserve">the normal school week there are a number of </w:t>
      </w:r>
      <w:r w:rsidR="00FC6F30">
        <w:rPr>
          <w:rFonts w:ascii="Tw Cen MT" w:hAnsi="Tw Cen MT"/>
          <w:sz w:val="24"/>
          <w:szCs w:val="24"/>
        </w:rPr>
        <w:t xml:space="preserve">other </w:t>
      </w:r>
      <w:r w:rsidR="009B6D02" w:rsidRPr="00FC6F30">
        <w:rPr>
          <w:rFonts w:ascii="Tw Cen MT" w:hAnsi="Tw Cen MT"/>
          <w:sz w:val="24"/>
          <w:szCs w:val="24"/>
        </w:rPr>
        <w:t xml:space="preserve">activities in our timetable that you need to be aware of. </w:t>
      </w:r>
      <w:r w:rsidR="00FC6F30">
        <w:rPr>
          <w:rFonts w:ascii="Tw Cen MT" w:hAnsi="Tw Cen MT"/>
          <w:sz w:val="24"/>
          <w:szCs w:val="24"/>
        </w:rPr>
        <w:t>We will</w:t>
      </w:r>
      <w:r w:rsidR="00FC6F30" w:rsidRPr="00FC6F30">
        <w:rPr>
          <w:rFonts w:ascii="Tw Cen MT" w:hAnsi="Tw Cen MT"/>
          <w:sz w:val="24"/>
          <w:szCs w:val="24"/>
        </w:rPr>
        <w:t xml:space="preserve"> visit the school library on Monday’s so that children can bring home a book in addition to their reading book</w:t>
      </w:r>
      <w:r w:rsidR="00FC6F30">
        <w:rPr>
          <w:rFonts w:ascii="Tw Cen MT" w:hAnsi="Tw Cen MT"/>
          <w:sz w:val="24"/>
          <w:szCs w:val="24"/>
        </w:rPr>
        <w:t>.</w:t>
      </w:r>
      <w:r w:rsidR="00FC6F30" w:rsidRPr="00FC6F30">
        <w:rPr>
          <w:rFonts w:ascii="Tw Cen MT" w:hAnsi="Tw Cen MT"/>
          <w:sz w:val="24"/>
          <w:szCs w:val="24"/>
        </w:rPr>
        <w:t xml:space="preserve"> </w:t>
      </w:r>
      <w:r w:rsidR="00FC6F30">
        <w:rPr>
          <w:rFonts w:ascii="Tw Cen MT" w:hAnsi="Tw Cen MT"/>
          <w:sz w:val="24"/>
          <w:szCs w:val="24"/>
        </w:rPr>
        <w:t>On Tuesday’s we have ‘show and tell’ in the afternoon. This</w:t>
      </w:r>
      <w:r w:rsidR="009B6D02" w:rsidRPr="00FC6F30">
        <w:rPr>
          <w:rFonts w:ascii="Tw Cen MT" w:hAnsi="Tw Cen MT"/>
          <w:sz w:val="24"/>
          <w:szCs w:val="24"/>
        </w:rPr>
        <w:t xml:space="preserve"> isn’t </w:t>
      </w:r>
      <w:r w:rsidR="005F0790" w:rsidRPr="00FC6F30">
        <w:rPr>
          <w:rFonts w:ascii="Tw Cen MT" w:hAnsi="Tw Cen MT"/>
          <w:sz w:val="24"/>
          <w:szCs w:val="24"/>
        </w:rPr>
        <w:t>compulsory</w:t>
      </w:r>
      <w:r w:rsidR="009B6D02" w:rsidRPr="00FC6F30">
        <w:rPr>
          <w:rFonts w:ascii="Tw Cen MT" w:hAnsi="Tw Cen MT"/>
          <w:sz w:val="24"/>
          <w:szCs w:val="24"/>
        </w:rPr>
        <w:t xml:space="preserve"> </w:t>
      </w:r>
      <w:r w:rsidR="00FC6F30">
        <w:rPr>
          <w:rFonts w:ascii="Tw Cen MT" w:hAnsi="Tw Cen MT"/>
          <w:sz w:val="24"/>
          <w:szCs w:val="24"/>
        </w:rPr>
        <w:t xml:space="preserve">every week </w:t>
      </w:r>
      <w:r w:rsidR="009B6D02" w:rsidRPr="00FC6F30">
        <w:rPr>
          <w:rFonts w:ascii="Tw Cen MT" w:hAnsi="Tw Cen MT"/>
          <w:sz w:val="24"/>
          <w:szCs w:val="24"/>
        </w:rPr>
        <w:t xml:space="preserve">but is aimed at objects that are </w:t>
      </w:r>
      <w:r w:rsidR="00EF4DF0" w:rsidRPr="00FC6F30">
        <w:rPr>
          <w:rFonts w:ascii="Tw Cen MT" w:hAnsi="Tw Cen MT"/>
          <w:sz w:val="24"/>
          <w:szCs w:val="24"/>
        </w:rPr>
        <w:t xml:space="preserve">especially interesting or have been made by the children (please do not bring valuable toys as we cannot guarantee their safe keeping). In addition, </w:t>
      </w:r>
      <w:r w:rsidR="009B6D02" w:rsidRPr="00FC6F30">
        <w:rPr>
          <w:rFonts w:ascii="Tw Cen MT" w:hAnsi="Tw Cen MT"/>
          <w:sz w:val="24"/>
          <w:szCs w:val="24"/>
        </w:rPr>
        <w:t xml:space="preserve">we have PE </w:t>
      </w:r>
      <w:r w:rsidR="00EF4DF0" w:rsidRPr="00FC6F30">
        <w:rPr>
          <w:rFonts w:ascii="Tw Cen MT" w:hAnsi="Tw Cen MT"/>
          <w:sz w:val="24"/>
          <w:szCs w:val="24"/>
        </w:rPr>
        <w:t>o</w:t>
      </w:r>
      <w:r w:rsidR="005F0790" w:rsidRPr="00FC6F30">
        <w:rPr>
          <w:rFonts w:ascii="Tw Cen MT" w:hAnsi="Tw Cen MT"/>
          <w:sz w:val="24"/>
          <w:szCs w:val="24"/>
        </w:rPr>
        <w:t>n Thursday</w:t>
      </w:r>
      <w:r w:rsidR="009B6D02" w:rsidRPr="00FC6F30">
        <w:rPr>
          <w:rFonts w:ascii="Tw Cen MT" w:hAnsi="Tw Cen MT"/>
          <w:sz w:val="24"/>
          <w:szCs w:val="24"/>
        </w:rPr>
        <w:t xml:space="preserve"> afternoons s</w:t>
      </w:r>
      <w:r w:rsidR="00FC41BD">
        <w:rPr>
          <w:rFonts w:ascii="Tw Cen MT" w:hAnsi="Tw Cen MT"/>
          <w:sz w:val="24"/>
          <w:szCs w:val="24"/>
        </w:rPr>
        <w:t xml:space="preserve">o please make sure your child’s </w:t>
      </w:r>
      <w:r w:rsidR="009B6D02" w:rsidRPr="00FC6F30">
        <w:rPr>
          <w:rFonts w:ascii="Tw Cen MT" w:hAnsi="Tw Cen MT"/>
          <w:sz w:val="24"/>
          <w:szCs w:val="24"/>
        </w:rPr>
        <w:t>PE kit in school for this.</w:t>
      </w:r>
    </w:p>
    <w:p w:rsidR="00FC6F30" w:rsidRDefault="00FC6F30" w:rsidP="00FA055A">
      <w:pPr>
        <w:ind w:right="-23"/>
        <w:rPr>
          <w:rFonts w:ascii="Tw Cen MT" w:hAnsi="Tw Cen MT"/>
          <w:sz w:val="24"/>
          <w:szCs w:val="24"/>
        </w:rPr>
      </w:pPr>
    </w:p>
    <w:p w:rsidR="00FC6F30" w:rsidRDefault="00FC6F30" w:rsidP="00FA055A">
      <w:pPr>
        <w:ind w:right="-23"/>
        <w:rPr>
          <w:rFonts w:ascii="Tw Cen MT" w:hAnsi="Tw Cen MT"/>
          <w:sz w:val="24"/>
          <w:szCs w:val="24"/>
        </w:rPr>
      </w:pPr>
      <w:r>
        <w:rPr>
          <w:rFonts w:ascii="Tw Cen MT" w:hAnsi="Tw Cen MT"/>
          <w:sz w:val="24"/>
          <w:szCs w:val="24"/>
        </w:rPr>
        <w:t>Finally, throughout the year we will be assessing your child’s progress through observation and recording these in their learning diaries. We welcome you to look at your child’s learning diary at any time and input observations of your child’s learning at home. The learning diaries are located above the children’s trays in the classroom, where there is more information about parent observations for you to have a look</w:t>
      </w:r>
      <w:r w:rsidR="00FC41BD">
        <w:rPr>
          <w:rFonts w:ascii="Tw Cen MT" w:hAnsi="Tw Cen MT"/>
          <w:sz w:val="24"/>
          <w:szCs w:val="24"/>
        </w:rPr>
        <w:t xml:space="preserve"> at</w:t>
      </w:r>
      <w:bookmarkStart w:id="0" w:name="_GoBack"/>
      <w:bookmarkEnd w:id="0"/>
      <w:r>
        <w:rPr>
          <w:rFonts w:ascii="Tw Cen MT" w:hAnsi="Tw Cen MT"/>
          <w:sz w:val="24"/>
          <w:szCs w:val="24"/>
        </w:rPr>
        <w:t xml:space="preserve">. </w:t>
      </w:r>
    </w:p>
    <w:p w:rsidR="00FC6F30" w:rsidRPr="00FC6F30" w:rsidRDefault="00FC6F30" w:rsidP="00FA055A">
      <w:pPr>
        <w:ind w:right="-23"/>
        <w:rPr>
          <w:rFonts w:ascii="Tw Cen MT" w:hAnsi="Tw Cen MT"/>
          <w:sz w:val="24"/>
          <w:szCs w:val="24"/>
        </w:rPr>
      </w:pPr>
    </w:p>
    <w:p w:rsidR="0047382E" w:rsidRPr="00FC6F30" w:rsidRDefault="00FC41BD" w:rsidP="0047382E">
      <w:pPr>
        <w:ind w:right="-23"/>
        <w:rPr>
          <w:rFonts w:ascii="Tw Cen MT" w:hAnsi="Tw Cen MT"/>
          <w:sz w:val="28"/>
          <w:szCs w:val="28"/>
        </w:rPr>
      </w:pPr>
      <w:r>
        <w:rPr>
          <w:rFonts w:ascii="Tw Cen MT" w:hAnsi="Tw Cen MT"/>
          <w:sz w:val="24"/>
          <w:szCs w:val="28"/>
        </w:rPr>
        <w:t>We are really looking forward to the year ahead and are excited to get to know your families</w:t>
      </w:r>
      <w:r w:rsidR="00FC6F30">
        <w:rPr>
          <w:rFonts w:ascii="Tw Cen MT" w:hAnsi="Tw Cen MT"/>
          <w:sz w:val="24"/>
          <w:szCs w:val="28"/>
        </w:rPr>
        <w:t xml:space="preserve">. </w:t>
      </w:r>
      <w:r w:rsidR="005F0790" w:rsidRPr="00FC6F30">
        <w:rPr>
          <w:rFonts w:ascii="Tw Cen MT" w:hAnsi="Tw Cen MT"/>
          <w:sz w:val="24"/>
          <w:szCs w:val="28"/>
        </w:rPr>
        <w:t xml:space="preserve">We </w:t>
      </w:r>
      <w:r w:rsidR="0047382E" w:rsidRPr="00FC6F30">
        <w:rPr>
          <w:rFonts w:ascii="Tw Cen MT" w:hAnsi="Tw Cen MT"/>
          <w:sz w:val="24"/>
          <w:szCs w:val="28"/>
        </w:rPr>
        <w:t>will continue to send you letters which will be put in your child’s book bag. Look out f</w:t>
      </w:r>
      <w:r w:rsidR="00A577D0" w:rsidRPr="00FC6F30">
        <w:rPr>
          <w:rFonts w:ascii="Tw Cen MT" w:hAnsi="Tw Cen MT"/>
          <w:sz w:val="24"/>
          <w:szCs w:val="28"/>
        </w:rPr>
        <w:t xml:space="preserve">or information on stay and play </w:t>
      </w:r>
      <w:r w:rsidR="0047382E" w:rsidRPr="00FC6F30">
        <w:rPr>
          <w:rFonts w:ascii="Tw Cen MT" w:hAnsi="Tw Cen MT"/>
          <w:sz w:val="24"/>
          <w:szCs w:val="28"/>
        </w:rPr>
        <w:t xml:space="preserve">and the phonics </w:t>
      </w:r>
      <w:r w:rsidR="00FC6F30">
        <w:rPr>
          <w:rFonts w:ascii="Tw Cen MT" w:hAnsi="Tw Cen MT"/>
          <w:sz w:val="24"/>
          <w:szCs w:val="28"/>
        </w:rPr>
        <w:t>parents meeting this half term!</w:t>
      </w:r>
    </w:p>
    <w:p w:rsidR="0047382E" w:rsidRPr="00B16DE7" w:rsidRDefault="0047382E" w:rsidP="00FA055A">
      <w:pPr>
        <w:ind w:right="-23"/>
        <w:rPr>
          <w:rFonts w:ascii="Tw Cen MT" w:hAnsi="Tw Cen MT"/>
          <w:sz w:val="28"/>
          <w:szCs w:val="28"/>
        </w:rPr>
      </w:pPr>
    </w:p>
    <w:p w:rsidR="00E9213D" w:rsidRPr="00FC6F30" w:rsidRDefault="004662A9" w:rsidP="00B16DE7">
      <w:pPr>
        <w:ind w:right="-23"/>
        <w:jc w:val="center"/>
        <w:rPr>
          <w:rFonts w:ascii="Tw Cen MT" w:hAnsi="Tw Cen MT"/>
          <w:sz w:val="24"/>
          <w:szCs w:val="28"/>
        </w:rPr>
      </w:pPr>
      <w:r w:rsidRPr="00FC6F30">
        <w:rPr>
          <w:rFonts w:ascii="Tw Cen MT" w:hAnsi="Tw Cen MT"/>
          <w:sz w:val="24"/>
          <w:szCs w:val="28"/>
        </w:rPr>
        <w:t>Kind regards</w:t>
      </w:r>
      <w:r w:rsidR="00FA055A" w:rsidRPr="00FC6F30">
        <w:rPr>
          <w:rFonts w:ascii="Tw Cen MT" w:hAnsi="Tw Cen MT"/>
          <w:sz w:val="24"/>
          <w:szCs w:val="28"/>
        </w:rPr>
        <w:t>,</w:t>
      </w:r>
    </w:p>
    <w:p w:rsidR="00FC6F30" w:rsidRPr="00FC6F30" w:rsidRDefault="00E54588" w:rsidP="00FC6F30">
      <w:pPr>
        <w:ind w:right="-23"/>
        <w:jc w:val="center"/>
        <w:rPr>
          <w:rFonts w:ascii="Tw Cen MT" w:hAnsi="Tw Cen MT"/>
          <w:sz w:val="24"/>
          <w:szCs w:val="28"/>
        </w:rPr>
      </w:pPr>
      <w:proofErr w:type="gramStart"/>
      <w:r w:rsidRPr="00FC6F30">
        <w:rPr>
          <w:rFonts w:ascii="Tw Cen MT" w:hAnsi="Tw Cen MT"/>
          <w:sz w:val="24"/>
          <w:szCs w:val="28"/>
        </w:rPr>
        <w:t>Miss Grey and t</w:t>
      </w:r>
      <w:r w:rsidR="00FA055A" w:rsidRPr="00FC6F30">
        <w:rPr>
          <w:rFonts w:ascii="Tw Cen MT" w:hAnsi="Tw Cen MT"/>
          <w:sz w:val="24"/>
          <w:szCs w:val="28"/>
        </w:rPr>
        <w:t>he Reception Team</w:t>
      </w:r>
      <w:r w:rsidR="00FA106B" w:rsidRPr="00FC6F30">
        <w:rPr>
          <w:rFonts w:ascii="Tw Cen MT" w:hAnsi="Tw Cen MT"/>
          <w:sz w:val="24"/>
          <w:szCs w:val="28"/>
        </w:rPr>
        <w:t>.</w:t>
      </w:r>
      <w:proofErr w:type="gramEnd"/>
    </w:p>
    <w:p w:rsidR="00FA055A" w:rsidRPr="00B16DE7" w:rsidRDefault="00FA055A" w:rsidP="00B16DE7">
      <w:pPr>
        <w:ind w:right="-23"/>
        <w:jc w:val="center"/>
        <w:rPr>
          <w:rFonts w:ascii="Tw Cen MT" w:hAnsi="Tw Cen MT"/>
          <w:sz w:val="28"/>
          <w:szCs w:val="28"/>
        </w:rPr>
      </w:pPr>
      <w:r w:rsidRPr="00FA055A">
        <w:rPr>
          <w:rFonts w:ascii="Tw Cen MT" w:hAnsi="Tw Cen MT"/>
          <w:sz w:val="32"/>
          <w:szCs w:val="32"/>
          <w:u w:val="single"/>
        </w:rPr>
        <w:lastRenderedPageBreak/>
        <w:t xml:space="preserve">What we will learn during </w:t>
      </w:r>
      <w:r w:rsidR="008F00B5">
        <w:rPr>
          <w:rFonts w:ascii="Tw Cen MT" w:hAnsi="Tw Cen MT"/>
          <w:sz w:val="32"/>
          <w:szCs w:val="32"/>
          <w:u w:val="single"/>
        </w:rPr>
        <w:t>this</w:t>
      </w:r>
      <w:r w:rsidRPr="00FA055A">
        <w:rPr>
          <w:rFonts w:ascii="Tw Cen MT" w:hAnsi="Tw Cen MT"/>
          <w:sz w:val="32"/>
          <w:szCs w:val="32"/>
          <w:u w:val="single"/>
        </w:rPr>
        <w:t xml:space="preserve"> half term:</w:t>
      </w:r>
    </w:p>
    <w:p w:rsidR="00FA055A" w:rsidRPr="00FA055A" w:rsidRDefault="00FA055A" w:rsidP="00FA055A">
      <w:pPr>
        <w:ind w:right="-1050"/>
        <w:jc w:val="center"/>
        <w:rPr>
          <w:rFonts w:ascii="Tw Cen MT" w:hAnsi="Tw Cen MT"/>
          <w:sz w:val="16"/>
          <w:szCs w:val="16"/>
          <w:u w:val="single"/>
        </w:rPr>
      </w:pPr>
    </w:p>
    <w:tbl>
      <w:tblPr>
        <w:tblStyle w:val="TableGrid"/>
        <w:tblW w:w="11199" w:type="dxa"/>
        <w:jc w:val="center"/>
        <w:tblInd w:w="-1310" w:type="dxa"/>
        <w:shd w:val="clear" w:color="auto" w:fill="FFFFCC"/>
        <w:tblLook w:val="01E0"/>
      </w:tblPr>
      <w:tblGrid>
        <w:gridCol w:w="6256"/>
        <w:gridCol w:w="4943"/>
      </w:tblGrid>
      <w:tr w:rsidR="00FA055A" w:rsidRPr="000E0D05" w:rsidTr="00FC6F30">
        <w:trPr>
          <w:jc w:val="center"/>
        </w:trPr>
        <w:tc>
          <w:tcPr>
            <w:tcW w:w="6256" w:type="dxa"/>
            <w:tcBorders>
              <w:top w:val="single" w:sz="4" w:space="0" w:color="auto"/>
              <w:left w:val="single" w:sz="4" w:space="0" w:color="auto"/>
              <w:bottom w:val="single" w:sz="4" w:space="0" w:color="auto"/>
              <w:right w:val="single" w:sz="4" w:space="0" w:color="auto"/>
            </w:tcBorders>
            <w:shd w:val="clear" w:color="auto" w:fill="F094E5"/>
          </w:tcPr>
          <w:p w:rsidR="00FA055A" w:rsidRPr="000E0D05" w:rsidRDefault="00FA055A" w:rsidP="00FC1802">
            <w:pPr>
              <w:ind w:right="-766"/>
              <w:rPr>
                <w:rFonts w:ascii="Tw Cen MT" w:hAnsi="Tw Cen MT"/>
                <w:b/>
                <w:sz w:val="26"/>
                <w:szCs w:val="24"/>
              </w:rPr>
            </w:pPr>
            <w:r w:rsidRPr="000E0D05">
              <w:rPr>
                <w:rFonts w:ascii="Tw Cen MT" w:hAnsi="Tw Cen MT"/>
                <w:sz w:val="26"/>
                <w:szCs w:val="24"/>
              </w:rPr>
              <w:t xml:space="preserve">      </w:t>
            </w:r>
            <w:r w:rsidRPr="000E0D05">
              <w:rPr>
                <w:rFonts w:ascii="Tw Cen MT" w:hAnsi="Tw Cen MT"/>
                <w:b/>
                <w:sz w:val="26"/>
                <w:szCs w:val="24"/>
              </w:rPr>
              <w:t>Personal, Social &amp; Emotional Development</w:t>
            </w:r>
          </w:p>
        </w:tc>
        <w:tc>
          <w:tcPr>
            <w:tcW w:w="4943" w:type="dxa"/>
            <w:tcBorders>
              <w:top w:val="single" w:sz="4" w:space="0" w:color="auto"/>
              <w:left w:val="single" w:sz="4" w:space="0" w:color="auto"/>
              <w:bottom w:val="single" w:sz="4" w:space="0" w:color="auto"/>
              <w:right w:val="single" w:sz="4" w:space="0" w:color="auto"/>
            </w:tcBorders>
            <w:shd w:val="clear" w:color="auto" w:fill="99FF99"/>
          </w:tcPr>
          <w:p w:rsidR="00FA055A" w:rsidRPr="000E0D05" w:rsidRDefault="00FA055A" w:rsidP="00B75EC9">
            <w:pPr>
              <w:jc w:val="center"/>
              <w:rPr>
                <w:rFonts w:ascii="Tw Cen MT" w:hAnsi="Tw Cen MT"/>
                <w:b/>
                <w:sz w:val="26"/>
                <w:szCs w:val="24"/>
              </w:rPr>
            </w:pPr>
            <w:r w:rsidRPr="000E0D05">
              <w:rPr>
                <w:rFonts w:ascii="Tw Cen MT" w:hAnsi="Tw Cen MT"/>
                <w:b/>
                <w:sz w:val="26"/>
                <w:szCs w:val="24"/>
              </w:rPr>
              <w:t>Understanding</w:t>
            </w:r>
            <w:r w:rsidR="00B75EC9">
              <w:rPr>
                <w:rFonts w:ascii="Tw Cen MT" w:hAnsi="Tw Cen MT"/>
                <w:b/>
                <w:sz w:val="26"/>
                <w:szCs w:val="24"/>
              </w:rPr>
              <w:t xml:space="preserve"> the World</w:t>
            </w:r>
          </w:p>
        </w:tc>
      </w:tr>
      <w:tr w:rsidR="00FA055A" w:rsidRPr="000E0D05" w:rsidTr="00FC6F30">
        <w:trPr>
          <w:trHeight w:val="3148"/>
          <w:jc w:val="center"/>
        </w:trPr>
        <w:tc>
          <w:tcPr>
            <w:tcW w:w="6256" w:type="dxa"/>
            <w:tcBorders>
              <w:top w:val="single" w:sz="4" w:space="0" w:color="auto"/>
              <w:left w:val="single" w:sz="4" w:space="0" w:color="auto"/>
              <w:bottom w:val="single" w:sz="4" w:space="0" w:color="auto"/>
              <w:right w:val="single" w:sz="4" w:space="0" w:color="auto"/>
            </w:tcBorders>
            <w:shd w:val="clear" w:color="auto" w:fill="F094E5"/>
          </w:tcPr>
          <w:p w:rsidR="00357E8D" w:rsidRDefault="00A577D0" w:rsidP="0072012F">
            <w:pPr>
              <w:rPr>
                <w:rFonts w:ascii="Tw Cen MT" w:hAnsi="Tw Cen MT" w:cs="Arial"/>
                <w:sz w:val="26"/>
                <w:szCs w:val="22"/>
              </w:rPr>
            </w:pPr>
            <w:r>
              <w:rPr>
                <w:rFonts w:ascii="Tw Cen MT" w:hAnsi="Tw Cen MT" w:cs="Arial"/>
                <w:sz w:val="26"/>
                <w:szCs w:val="22"/>
              </w:rPr>
              <w:t>W</w:t>
            </w:r>
            <w:r w:rsidR="0072012F">
              <w:rPr>
                <w:rFonts w:ascii="Tw Cen MT" w:hAnsi="Tw Cen MT" w:cs="Arial"/>
                <w:sz w:val="26"/>
                <w:szCs w:val="22"/>
              </w:rPr>
              <w:t>e will be using circle times to talk a</w:t>
            </w:r>
            <w:r w:rsidR="00FC6F30">
              <w:rPr>
                <w:rFonts w:ascii="Tw Cen MT" w:hAnsi="Tw Cen MT" w:cs="Arial"/>
                <w:sz w:val="26"/>
                <w:szCs w:val="22"/>
              </w:rPr>
              <w:t xml:space="preserve">bout our likes and dislikes, get to know each other better and </w:t>
            </w:r>
            <w:r w:rsidR="0072012F">
              <w:rPr>
                <w:rFonts w:ascii="Tw Cen MT" w:hAnsi="Tw Cen MT" w:cs="Arial"/>
                <w:sz w:val="26"/>
                <w:szCs w:val="22"/>
              </w:rPr>
              <w:t xml:space="preserve">become more comfortable talking in front of </w:t>
            </w:r>
            <w:r w:rsidR="00D92FFD">
              <w:rPr>
                <w:rFonts w:ascii="Tw Cen MT" w:hAnsi="Tw Cen MT" w:cs="Arial"/>
                <w:sz w:val="26"/>
                <w:szCs w:val="22"/>
              </w:rPr>
              <w:t>each other</w:t>
            </w:r>
            <w:r w:rsidR="0072012F">
              <w:rPr>
                <w:rFonts w:ascii="Tw Cen MT" w:hAnsi="Tw Cen MT" w:cs="Arial"/>
                <w:sz w:val="26"/>
                <w:szCs w:val="22"/>
              </w:rPr>
              <w:t>.</w:t>
            </w:r>
            <w:r>
              <w:rPr>
                <w:rFonts w:ascii="Tw Cen MT" w:hAnsi="Tw Cen MT" w:cs="Arial"/>
                <w:sz w:val="26"/>
                <w:szCs w:val="22"/>
              </w:rPr>
              <w:t xml:space="preserve"> </w:t>
            </w:r>
          </w:p>
          <w:p w:rsidR="005F0790" w:rsidRDefault="005F0790" w:rsidP="0072012F">
            <w:pPr>
              <w:rPr>
                <w:rFonts w:ascii="Tw Cen MT" w:hAnsi="Tw Cen MT" w:cs="Arial"/>
                <w:sz w:val="26"/>
                <w:szCs w:val="22"/>
              </w:rPr>
            </w:pPr>
          </w:p>
          <w:p w:rsidR="0072012F" w:rsidRDefault="00A577D0" w:rsidP="005C7564">
            <w:pPr>
              <w:rPr>
                <w:rFonts w:ascii="Tw Cen MT" w:hAnsi="Tw Cen MT" w:cs="Arial"/>
                <w:sz w:val="26"/>
                <w:szCs w:val="22"/>
              </w:rPr>
            </w:pPr>
            <w:r>
              <w:rPr>
                <w:rFonts w:ascii="Tw Cen MT" w:hAnsi="Tw Cen MT" w:cs="Arial"/>
                <w:sz w:val="26"/>
                <w:szCs w:val="22"/>
              </w:rPr>
              <w:t>We will also be discussing how w</w:t>
            </w:r>
            <w:r w:rsidR="00357E8D">
              <w:rPr>
                <w:rFonts w:ascii="Tw Cen MT" w:hAnsi="Tw Cen MT" w:cs="Arial"/>
                <w:sz w:val="26"/>
                <w:szCs w:val="22"/>
              </w:rPr>
              <w:t xml:space="preserve">e need to behave when we are in school. This will </w:t>
            </w:r>
            <w:r w:rsidR="005C7564">
              <w:rPr>
                <w:rFonts w:ascii="Tw Cen MT" w:hAnsi="Tw Cen MT" w:cs="Arial"/>
                <w:sz w:val="26"/>
                <w:szCs w:val="22"/>
              </w:rPr>
              <w:t xml:space="preserve">focus on </w:t>
            </w:r>
            <w:r w:rsidR="00357E8D">
              <w:rPr>
                <w:rFonts w:ascii="Tw Cen MT" w:hAnsi="Tw Cen MT" w:cs="Arial"/>
                <w:sz w:val="26"/>
                <w:szCs w:val="22"/>
              </w:rPr>
              <w:t>the Shire oak</w:t>
            </w:r>
            <w:r w:rsidR="00FC6F30">
              <w:rPr>
                <w:rFonts w:ascii="Tw Cen MT" w:hAnsi="Tw Cen MT" w:cs="Arial"/>
                <w:sz w:val="26"/>
                <w:szCs w:val="22"/>
              </w:rPr>
              <w:t xml:space="preserve"> values and rules but also classroom practices like tidying up.</w:t>
            </w:r>
          </w:p>
          <w:p w:rsidR="005F0790" w:rsidRPr="005C7564" w:rsidRDefault="005F0790" w:rsidP="005C7564">
            <w:pPr>
              <w:rPr>
                <w:rFonts w:ascii="Tw Cen MT" w:hAnsi="Tw Cen MT" w:cs="Arial"/>
                <w:sz w:val="26"/>
                <w:szCs w:val="22"/>
              </w:rPr>
            </w:pPr>
          </w:p>
          <w:p w:rsidR="00357E8D" w:rsidRDefault="0072012F" w:rsidP="00357E8D">
            <w:pPr>
              <w:ind w:right="-766"/>
              <w:rPr>
                <w:rFonts w:ascii="Tw Cen MT" w:hAnsi="Tw Cen MT"/>
                <w:sz w:val="26"/>
                <w:szCs w:val="26"/>
              </w:rPr>
            </w:pPr>
            <w:r>
              <w:rPr>
                <w:rFonts w:ascii="Tw Cen MT" w:hAnsi="Tw Cen MT"/>
                <w:sz w:val="26"/>
                <w:szCs w:val="26"/>
              </w:rPr>
              <w:t xml:space="preserve">As part of our topic we will be </w:t>
            </w:r>
            <w:r w:rsidR="00357E8D">
              <w:rPr>
                <w:rFonts w:ascii="Tw Cen MT" w:hAnsi="Tw Cen MT"/>
                <w:sz w:val="26"/>
                <w:szCs w:val="26"/>
              </w:rPr>
              <w:t>looking at making friends</w:t>
            </w:r>
          </w:p>
          <w:p w:rsidR="00357E8D" w:rsidRPr="0072012F" w:rsidRDefault="00357E8D" w:rsidP="00357E8D">
            <w:pPr>
              <w:ind w:right="-766"/>
              <w:rPr>
                <w:rFonts w:ascii="Tw Cen MT" w:hAnsi="Tw Cen MT"/>
                <w:sz w:val="26"/>
                <w:szCs w:val="26"/>
              </w:rPr>
            </w:pPr>
            <w:proofErr w:type="gramStart"/>
            <w:r>
              <w:rPr>
                <w:rFonts w:ascii="Tw Cen MT" w:hAnsi="Tw Cen MT"/>
                <w:sz w:val="26"/>
                <w:szCs w:val="26"/>
              </w:rPr>
              <w:t>and</w:t>
            </w:r>
            <w:proofErr w:type="gramEnd"/>
            <w:r>
              <w:rPr>
                <w:rFonts w:ascii="Tw Cen MT" w:hAnsi="Tw Cen MT"/>
                <w:sz w:val="26"/>
                <w:szCs w:val="26"/>
              </w:rPr>
              <w:t xml:space="preserve"> what makes a good friend</w:t>
            </w:r>
            <w:r w:rsidR="00FC6F30">
              <w:rPr>
                <w:rFonts w:ascii="Tw Cen MT" w:hAnsi="Tw Cen MT"/>
                <w:sz w:val="26"/>
                <w:szCs w:val="26"/>
              </w:rPr>
              <w:t xml:space="preserve"> including things like sharing, taking turns and what to do if someone upsets you</w:t>
            </w:r>
            <w:r>
              <w:rPr>
                <w:rFonts w:ascii="Tw Cen MT" w:hAnsi="Tw Cen MT"/>
                <w:sz w:val="26"/>
                <w:szCs w:val="26"/>
              </w:rPr>
              <w:t xml:space="preserve">.  </w:t>
            </w:r>
          </w:p>
        </w:tc>
        <w:tc>
          <w:tcPr>
            <w:tcW w:w="4943" w:type="dxa"/>
            <w:tcBorders>
              <w:top w:val="single" w:sz="4" w:space="0" w:color="auto"/>
              <w:left w:val="single" w:sz="4" w:space="0" w:color="auto"/>
              <w:bottom w:val="single" w:sz="4" w:space="0" w:color="auto"/>
              <w:right w:val="single" w:sz="4" w:space="0" w:color="auto"/>
            </w:tcBorders>
            <w:shd w:val="clear" w:color="auto" w:fill="99FF99"/>
          </w:tcPr>
          <w:p w:rsidR="00FA055A" w:rsidRDefault="00FA055A" w:rsidP="00FA055A">
            <w:pPr>
              <w:rPr>
                <w:rFonts w:ascii="Tw Cen MT" w:hAnsi="Tw Cen MT"/>
                <w:sz w:val="26"/>
                <w:szCs w:val="22"/>
              </w:rPr>
            </w:pPr>
            <w:r w:rsidRPr="000E0D05">
              <w:rPr>
                <w:rFonts w:ascii="Tw Cen MT" w:hAnsi="Tw Cen MT"/>
                <w:sz w:val="26"/>
                <w:szCs w:val="22"/>
              </w:rPr>
              <w:t xml:space="preserve">As part of our </w:t>
            </w:r>
            <w:r w:rsidR="00EC00B9">
              <w:rPr>
                <w:rFonts w:ascii="Tw Cen MT" w:hAnsi="Tw Cen MT"/>
                <w:sz w:val="26"/>
                <w:szCs w:val="22"/>
              </w:rPr>
              <w:t xml:space="preserve">topic ‘getting to know you’ we will be finding out about the different nationalities that are a part of our new classroom community. </w:t>
            </w:r>
          </w:p>
          <w:p w:rsidR="005F0790" w:rsidRDefault="005F0790" w:rsidP="00FA055A">
            <w:pPr>
              <w:rPr>
                <w:rFonts w:ascii="Tw Cen MT" w:hAnsi="Tw Cen MT"/>
                <w:sz w:val="26"/>
                <w:szCs w:val="22"/>
              </w:rPr>
            </w:pPr>
          </w:p>
          <w:p w:rsidR="005F0790" w:rsidRDefault="00914396" w:rsidP="00FA055A">
            <w:pPr>
              <w:rPr>
                <w:rFonts w:ascii="Tw Cen MT" w:hAnsi="Tw Cen MT"/>
                <w:sz w:val="26"/>
                <w:szCs w:val="22"/>
              </w:rPr>
            </w:pPr>
            <w:r>
              <w:rPr>
                <w:rFonts w:ascii="Tw Cen MT" w:hAnsi="Tw Cen MT"/>
                <w:sz w:val="26"/>
                <w:szCs w:val="22"/>
              </w:rPr>
              <w:t>In addition to this</w:t>
            </w:r>
            <w:r w:rsidR="001608EF">
              <w:rPr>
                <w:rFonts w:ascii="Tw Cen MT" w:hAnsi="Tw Cen MT"/>
                <w:sz w:val="26"/>
                <w:szCs w:val="22"/>
              </w:rPr>
              <w:t>,</w:t>
            </w:r>
            <w:r>
              <w:rPr>
                <w:rFonts w:ascii="Tw Cen MT" w:hAnsi="Tw Cen MT"/>
                <w:sz w:val="26"/>
                <w:szCs w:val="22"/>
              </w:rPr>
              <w:t xml:space="preserve"> we will have opportunities to learn how to use our classroom computers</w:t>
            </w:r>
            <w:r w:rsidR="00357E8D">
              <w:rPr>
                <w:rFonts w:ascii="Tw Cen MT" w:hAnsi="Tw Cen MT"/>
                <w:sz w:val="26"/>
                <w:szCs w:val="22"/>
              </w:rPr>
              <w:t>, talking postcards</w:t>
            </w:r>
            <w:r w:rsidR="005C7564">
              <w:rPr>
                <w:rFonts w:ascii="Tw Cen MT" w:hAnsi="Tw Cen MT"/>
                <w:sz w:val="26"/>
                <w:szCs w:val="22"/>
              </w:rPr>
              <w:t xml:space="preserve"> </w:t>
            </w:r>
            <w:r w:rsidR="001608EF">
              <w:rPr>
                <w:rFonts w:ascii="Tw Cen MT" w:hAnsi="Tw Cen MT"/>
                <w:sz w:val="26"/>
                <w:szCs w:val="22"/>
              </w:rPr>
              <w:t>and the interactive whiteboard</w:t>
            </w:r>
            <w:r>
              <w:rPr>
                <w:rFonts w:ascii="Tw Cen MT" w:hAnsi="Tw Cen MT"/>
                <w:sz w:val="26"/>
                <w:szCs w:val="22"/>
              </w:rPr>
              <w:t>.</w:t>
            </w:r>
          </w:p>
          <w:p w:rsidR="005C7564" w:rsidRPr="000E0D05" w:rsidRDefault="005C7564" w:rsidP="005C7564">
            <w:pPr>
              <w:rPr>
                <w:rFonts w:ascii="Tw Cen MT" w:hAnsi="Tw Cen MT"/>
                <w:sz w:val="26"/>
                <w:szCs w:val="22"/>
              </w:rPr>
            </w:pPr>
            <w:r>
              <w:rPr>
                <w:rFonts w:ascii="Tw Cen MT" w:hAnsi="Tw Cen MT"/>
                <w:sz w:val="26"/>
                <w:szCs w:val="22"/>
              </w:rPr>
              <w:t>We will also be exploring light and shadow using our light table and overhead projector.</w:t>
            </w:r>
          </w:p>
        </w:tc>
      </w:tr>
      <w:tr w:rsidR="00FA055A" w:rsidRPr="000E0D05" w:rsidTr="00FC6F30">
        <w:trPr>
          <w:jc w:val="center"/>
        </w:trPr>
        <w:tc>
          <w:tcPr>
            <w:tcW w:w="6256" w:type="dxa"/>
            <w:tcBorders>
              <w:top w:val="single" w:sz="4" w:space="0" w:color="auto"/>
              <w:left w:val="single" w:sz="4" w:space="0" w:color="auto"/>
              <w:bottom w:val="single" w:sz="4" w:space="0" w:color="auto"/>
              <w:right w:val="single" w:sz="4" w:space="0" w:color="auto"/>
            </w:tcBorders>
            <w:shd w:val="clear" w:color="auto" w:fill="4BACC6" w:themeFill="accent5"/>
          </w:tcPr>
          <w:p w:rsidR="00FA055A" w:rsidRPr="000E0D05" w:rsidRDefault="00C22740" w:rsidP="00C22740">
            <w:pPr>
              <w:jc w:val="center"/>
              <w:rPr>
                <w:rFonts w:ascii="Tw Cen MT" w:hAnsi="Tw Cen MT"/>
                <w:b/>
                <w:sz w:val="26"/>
                <w:szCs w:val="22"/>
              </w:rPr>
            </w:pPr>
            <w:r>
              <w:rPr>
                <w:rFonts w:ascii="Tw Cen MT" w:hAnsi="Tw Cen MT"/>
                <w:b/>
                <w:sz w:val="26"/>
                <w:szCs w:val="22"/>
              </w:rPr>
              <w:t xml:space="preserve">Communication and </w:t>
            </w:r>
            <w:r w:rsidR="00FA055A" w:rsidRPr="000E0D05">
              <w:rPr>
                <w:rFonts w:ascii="Tw Cen MT" w:hAnsi="Tw Cen MT"/>
                <w:b/>
                <w:sz w:val="26"/>
                <w:szCs w:val="22"/>
              </w:rPr>
              <w:t>Language &amp; Literacy</w:t>
            </w:r>
          </w:p>
        </w:tc>
        <w:tc>
          <w:tcPr>
            <w:tcW w:w="4943" w:type="dxa"/>
            <w:tcBorders>
              <w:top w:val="single" w:sz="4" w:space="0" w:color="auto"/>
              <w:left w:val="single" w:sz="4" w:space="0" w:color="auto"/>
              <w:bottom w:val="single" w:sz="4" w:space="0" w:color="auto"/>
              <w:right w:val="single" w:sz="4" w:space="0" w:color="auto"/>
            </w:tcBorders>
            <w:shd w:val="clear" w:color="auto" w:fill="FFFF99"/>
          </w:tcPr>
          <w:p w:rsidR="00FA055A" w:rsidRPr="000E0D05" w:rsidRDefault="00C22740" w:rsidP="00A16FF7">
            <w:pPr>
              <w:jc w:val="center"/>
              <w:rPr>
                <w:rFonts w:ascii="Tw Cen MT" w:hAnsi="Tw Cen MT"/>
                <w:b/>
                <w:sz w:val="26"/>
                <w:szCs w:val="22"/>
              </w:rPr>
            </w:pPr>
            <w:r>
              <w:rPr>
                <w:rFonts w:ascii="Tw Cen MT" w:hAnsi="Tw Cen MT"/>
                <w:b/>
                <w:sz w:val="26"/>
                <w:szCs w:val="22"/>
              </w:rPr>
              <w:t>Expressive Arts and Design</w:t>
            </w:r>
          </w:p>
        </w:tc>
      </w:tr>
      <w:tr w:rsidR="00FA055A" w:rsidRPr="000E0D05" w:rsidTr="00FC6F30">
        <w:trPr>
          <w:jc w:val="center"/>
        </w:trPr>
        <w:tc>
          <w:tcPr>
            <w:tcW w:w="6256" w:type="dxa"/>
            <w:tcBorders>
              <w:top w:val="single" w:sz="4" w:space="0" w:color="auto"/>
              <w:left w:val="single" w:sz="4" w:space="0" w:color="auto"/>
              <w:bottom w:val="single" w:sz="4" w:space="0" w:color="auto"/>
              <w:right w:val="single" w:sz="4" w:space="0" w:color="auto"/>
            </w:tcBorders>
            <w:shd w:val="clear" w:color="auto" w:fill="4BACC6" w:themeFill="accent5"/>
          </w:tcPr>
          <w:p w:rsidR="00AC07E1" w:rsidRDefault="006460F3" w:rsidP="006460F3">
            <w:pPr>
              <w:ind w:right="-766"/>
              <w:rPr>
                <w:rFonts w:ascii="Tw Cen MT" w:hAnsi="Tw Cen MT"/>
                <w:sz w:val="26"/>
                <w:szCs w:val="22"/>
              </w:rPr>
            </w:pPr>
            <w:r>
              <w:rPr>
                <w:rFonts w:ascii="Tw Cen MT" w:hAnsi="Tw Cen MT"/>
                <w:sz w:val="26"/>
                <w:szCs w:val="22"/>
              </w:rPr>
              <w:t xml:space="preserve">We will be listening to lots of stories and poems to </w:t>
            </w:r>
          </w:p>
          <w:p w:rsidR="00FC6F30" w:rsidRDefault="006460F3" w:rsidP="006460F3">
            <w:pPr>
              <w:ind w:right="-766"/>
              <w:rPr>
                <w:rFonts w:ascii="Tw Cen MT" w:hAnsi="Tw Cen MT"/>
                <w:sz w:val="26"/>
                <w:szCs w:val="22"/>
              </w:rPr>
            </w:pPr>
            <w:proofErr w:type="gramStart"/>
            <w:r>
              <w:rPr>
                <w:rFonts w:ascii="Tw Cen MT" w:hAnsi="Tw Cen MT"/>
                <w:sz w:val="26"/>
                <w:szCs w:val="22"/>
              </w:rPr>
              <w:t>help</w:t>
            </w:r>
            <w:proofErr w:type="gramEnd"/>
            <w:r>
              <w:rPr>
                <w:rFonts w:ascii="Tw Cen MT" w:hAnsi="Tw Cen MT"/>
                <w:sz w:val="26"/>
                <w:szCs w:val="22"/>
              </w:rPr>
              <w:t xml:space="preserve"> build a large vocabulary.</w:t>
            </w:r>
            <w:r w:rsidR="00FC6F30">
              <w:rPr>
                <w:rFonts w:ascii="Tw Cen MT" w:hAnsi="Tw Cen MT"/>
                <w:sz w:val="26"/>
                <w:szCs w:val="22"/>
              </w:rPr>
              <w:t xml:space="preserve"> As well as speaking</w:t>
            </w:r>
          </w:p>
          <w:p w:rsidR="006460F3" w:rsidRDefault="00FC6F30" w:rsidP="006460F3">
            <w:pPr>
              <w:ind w:right="-766"/>
              <w:rPr>
                <w:rFonts w:ascii="Tw Cen MT" w:hAnsi="Tw Cen MT"/>
                <w:sz w:val="26"/>
                <w:szCs w:val="22"/>
              </w:rPr>
            </w:pPr>
            <w:proofErr w:type="gramStart"/>
            <w:r>
              <w:rPr>
                <w:rFonts w:ascii="Tw Cen MT" w:hAnsi="Tw Cen MT"/>
                <w:sz w:val="26"/>
                <w:szCs w:val="22"/>
              </w:rPr>
              <w:t>about</w:t>
            </w:r>
            <w:proofErr w:type="gramEnd"/>
            <w:r>
              <w:rPr>
                <w:rFonts w:ascii="Tw Cen MT" w:hAnsi="Tw Cen MT"/>
                <w:sz w:val="26"/>
                <w:szCs w:val="22"/>
              </w:rPr>
              <w:t xml:space="preserve"> our interests in circle times and show and tell.</w:t>
            </w:r>
          </w:p>
          <w:p w:rsidR="006460F3" w:rsidRDefault="006460F3" w:rsidP="006460F3">
            <w:pPr>
              <w:ind w:right="-766"/>
              <w:rPr>
                <w:rFonts w:ascii="Tw Cen MT" w:hAnsi="Tw Cen MT"/>
                <w:sz w:val="26"/>
                <w:szCs w:val="22"/>
              </w:rPr>
            </w:pPr>
          </w:p>
          <w:p w:rsidR="004E7E0D" w:rsidRDefault="00EC00B9" w:rsidP="004E7E0D">
            <w:pPr>
              <w:ind w:right="-766"/>
              <w:rPr>
                <w:rFonts w:ascii="Tw Cen MT" w:hAnsi="Tw Cen MT"/>
                <w:sz w:val="26"/>
                <w:szCs w:val="22"/>
              </w:rPr>
            </w:pPr>
            <w:r>
              <w:rPr>
                <w:rFonts w:ascii="Tw Cen MT" w:hAnsi="Tw Cen MT"/>
                <w:sz w:val="26"/>
                <w:szCs w:val="22"/>
              </w:rPr>
              <w:t xml:space="preserve">We will </w:t>
            </w:r>
            <w:r w:rsidR="001608EF">
              <w:rPr>
                <w:rFonts w:ascii="Tw Cen MT" w:hAnsi="Tw Cen MT"/>
                <w:sz w:val="26"/>
                <w:szCs w:val="22"/>
              </w:rPr>
              <w:t xml:space="preserve">also </w:t>
            </w:r>
            <w:r>
              <w:rPr>
                <w:rFonts w:ascii="Tw Cen MT" w:hAnsi="Tw Cen MT"/>
                <w:sz w:val="26"/>
                <w:szCs w:val="22"/>
              </w:rPr>
              <w:t xml:space="preserve">begin with Phase 1 phonics. </w:t>
            </w:r>
          </w:p>
          <w:p w:rsidR="00EC00B9" w:rsidRDefault="00EC00B9" w:rsidP="004E7E0D">
            <w:pPr>
              <w:ind w:right="-766"/>
              <w:rPr>
                <w:rFonts w:ascii="Tw Cen MT" w:hAnsi="Tw Cen MT"/>
                <w:sz w:val="26"/>
                <w:szCs w:val="22"/>
              </w:rPr>
            </w:pPr>
            <w:r>
              <w:rPr>
                <w:rFonts w:ascii="Tw Cen MT" w:hAnsi="Tw Cen MT"/>
                <w:sz w:val="26"/>
                <w:szCs w:val="22"/>
              </w:rPr>
              <w:t>This involves lots of listening and oral work including:</w:t>
            </w:r>
          </w:p>
          <w:p w:rsidR="00EC00B9" w:rsidRDefault="00EC00B9" w:rsidP="00EC00B9">
            <w:pPr>
              <w:pStyle w:val="ListParagraph"/>
              <w:numPr>
                <w:ilvl w:val="0"/>
                <w:numId w:val="4"/>
              </w:numPr>
              <w:ind w:right="-766"/>
              <w:rPr>
                <w:rFonts w:ascii="Tw Cen MT" w:hAnsi="Tw Cen MT"/>
                <w:sz w:val="26"/>
                <w:szCs w:val="22"/>
              </w:rPr>
            </w:pPr>
            <w:r>
              <w:rPr>
                <w:rFonts w:ascii="Tw Cen MT" w:hAnsi="Tw Cen MT"/>
                <w:sz w:val="26"/>
                <w:szCs w:val="22"/>
              </w:rPr>
              <w:t>Identifying sounds in the environment</w:t>
            </w:r>
            <w:r w:rsidR="006460F3">
              <w:rPr>
                <w:rFonts w:ascii="Tw Cen MT" w:hAnsi="Tw Cen MT"/>
                <w:sz w:val="26"/>
                <w:szCs w:val="22"/>
              </w:rPr>
              <w:t>.</w:t>
            </w:r>
          </w:p>
          <w:p w:rsidR="00EC00B9" w:rsidRDefault="00EC00B9" w:rsidP="00EC00B9">
            <w:pPr>
              <w:pStyle w:val="ListParagraph"/>
              <w:numPr>
                <w:ilvl w:val="0"/>
                <w:numId w:val="4"/>
              </w:numPr>
              <w:ind w:right="-766"/>
              <w:rPr>
                <w:rFonts w:ascii="Tw Cen MT" w:hAnsi="Tw Cen MT"/>
                <w:sz w:val="26"/>
                <w:szCs w:val="22"/>
              </w:rPr>
            </w:pPr>
            <w:r>
              <w:rPr>
                <w:rFonts w:ascii="Tw Cen MT" w:hAnsi="Tw Cen MT"/>
                <w:sz w:val="26"/>
                <w:szCs w:val="22"/>
              </w:rPr>
              <w:t>Hearing alliteration</w:t>
            </w:r>
            <w:r w:rsidR="00914396">
              <w:rPr>
                <w:rFonts w:ascii="Tw Cen MT" w:hAnsi="Tw Cen MT"/>
                <w:sz w:val="26"/>
                <w:szCs w:val="22"/>
              </w:rPr>
              <w:t>s</w:t>
            </w:r>
            <w:r>
              <w:rPr>
                <w:rFonts w:ascii="Tw Cen MT" w:hAnsi="Tw Cen MT"/>
                <w:sz w:val="26"/>
                <w:szCs w:val="22"/>
              </w:rPr>
              <w:t xml:space="preserve"> and rhyming </w:t>
            </w:r>
            <w:r w:rsidR="00914396">
              <w:rPr>
                <w:rFonts w:ascii="Tw Cen MT" w:hAnsi="Tw Cen MT"/>
                <w:sz w:val="26"/>
                <w:szCs w:val="22"/>
              </w:rPr>
              <w:t xml:space="preserve">in </w:t>
            </w:r>
            <w:r>
              <w:rPr>
                <w:rFonts w:ascii="Tw Cen MT" w:hAnsi="Tw Cen MT"/>
                <w:sz w:val="26"/>
                <w:szCs w:val="22"/>
              </w:rPr>
              <w:t>words</w:t>
            </w:r>
            <w:r w:rsidR="006460F3">
              <w:rPr>
                <w:rFonts w:ascii="Tw Cen MT" w:hAnsi="Tw Cen MT"/>
                <w:sz w:val="26"/>
                <w:szCs w:val="22"/>
              </w:rPr>
              <w:t>.</w:t>
            </w:r>
          </w:p>
          <w:p w:rsidR="00EC00B9" w:rsidRDefault="00EC00B9" w:rsidP="00EC00B9">
            <w:pPr>
              <w:pStyle w:val="ListParagraph"/>
              <w:numPr>
                <w:ilvl w:val="0"/>
                <w:numId w:val="4"/>
              </w:numPr>
              <w:ind w:right="-766"/>
              <w:rPr>
                <w:rFonts w:ascii="Tw Cen MT" w:hAnsi="Tw Cen MT"/>
                <w:sz w:val="26"/>
                <w:szCs w:val="22"/>
              </w:rPr>
            </w:pPr>
            <w:r>
              <w:rPr>
                <w:rFonts w:ascii="Tw Cen MT" w:hAnsi="Tw Cen MT"/>
                <w:sz w:val="26"/>
                <w:szCs w:val="22"/>
              </w:rPr>
              <w:t xml:space="preserve">Segmenting and blending orally </w:t>
            </w:r>
          </w:p>
          <w:p w:rsidR="00FC6F30" w:rsidRPr="00FC6F30" w:rsidRDefault="007A0E87" w:rsidP="00FC6F30">
            <w:pPr>
              <w:pStyle w:val="ListParagraph"/>
              <w:ind w:left="795" w:right="-766"/>
              <w:rPr>
                <w:rFonts w:ascii="Tw Cen MT" w:hAnsi="Tw Cen MT"/>
                <w:sz w:val="26"/>
                <w:szCs w:val="22"/>
              </w:rPr>
            </w:pPr>
            <w:r>
              <w:rPr>
                <w:rFonts w:ascii="Tw Cen MT" w:hAnsi="Tw Cen MT"/>
                <w:sz w:val="26"/>
                <w:szCs w:val="22"/>
              </w:rPr>
              <w:t>(</w:t>
            </w:r>
            <w:proofErr w:type="gramStart"/>
            <w:r w:rsidR="00EC00B9">
              <w:rPr>
                <w:rFonts w:ascii="Tw Cen MT" w:hAnsi="Tw Cen MT"/>
                <w:sz w:val="26"/>
                <w:szCs w:val="22"/>
              </w:rPr>
              <w:t>e.g</w:t>
            </w:r>
            <w:proofErr w:type="gramEnd"/>
            <w:r w:rsidR="00EC00B9">
              <w:rPr>
                <w:rFonts w:ascii="Tw Cen MT" w:hAnsi="Tw Cen MT"/>
                <w:sz w:val="26"/>
                <w:szCs w:val="22"/>
              </w:rPr>
              <w:t>. get your c-</w:t>
            </w:r>
            <w:proofErr w:type="spellStart"/>
            <w:r w:rsidR="00EC00B9">
              <w:rPr>
                <w:rFonts w:ascii="Tw Cen MT" w:hAnsi="Tw Cen MT"/>
                <w:sz w:val="26"/>
                <w:szCs w:val="22"/>
              </w:rPr>
              <w:t>oa</w:t>
            </w:r>
            <w:proofErr w:type="spellEnd"/>
            <w:r w:rsidR="00EC00B9">
              <w:rPr>
                <w:rFonts w:ascii="Tw Cen MT" w:hAnsi="Tw Cen MT"/>
                <w:sz w:val="26"/>
                <w:szCs w:val="22"/>
              </w:rPr>
              <w:t>-t</w:t>
            </w:r>
            <w:r>
              <w:rPr>
                <w:rFonts w:ascii="Tw Cen MT" w:hAnsi="Tw Cen MT"/>
                <w:sz w:val="26"/>
                <w:szCs w:val="22"/>
              </w:rPr>
              <w:t>)</w:t>
            </w:r>
            <w:r w:rsidR="006460F3">
              <w:rPr>
                <w:rFonts w:ascii="Tw Cen MT" w:hAnsi="Tw Cen MT"/>
                <w:sz w:val="26"/>
                <w:szCs w:val="22"/>
              </w:rPr>
              <w:t>.</w:t>
            </w:r>
          </w:p>
        </w:tc>
        <w:tc>
          <w:tcPr>
            <w:tcW w:w="4943" w:type="dxa"/>
            <w:tcBorders>
              <w:top w:val="single" w:sz="4" w:space="0" w:color="auto"/>
              <w:left w:val="single" w:sz="4" w:space="0" w:color="auto"/>
              <w:bottom w:val="single" w:sz="4" w:space="0" w:color="auto"/>
              <w:right w:val="single" w:sz="4" w:space="0" w:color="auto"/>
            </w:tcBorders>
            <w:shd w:val="clear" w:color="auto" w:fill="FFFF99"/>
          </w:tcPr>
          <w:p w:rsidR="005C7564" w:rsidRDefault="005F0790" w:rsidP="007A0E87">
            <w:pPr>
              <w:rPr>
                <w:rFonts w:ascii="Tw Cen MT" w:hAnsi="Tw Cen MT"/>
                <w:sz w:val="26"/>
                <w:szCs w:val="22"/>
              </w:rPr>
            </w:pPr>
            <w:r>
              <w:rPr>
                <w:rFonts w:ascii="Tw Cen MT" w:hAnsi="Tw Cen MT"/>
                <w:sz w:val="26"/>
                <w:szCs w:val="22"/>
              </w:rPr>
              <w:t>A</w:t>
            </w:r>
            <w:r w:rsidR="00FA055A" w:rsidRPr="000E0D05">
              <w:rPr>
                <w:rFonts w:ascii="Tw Cen MT" w:hAnsi="Tw Cen MT"/>
                <w:sz w:val="26"/>
                <w:szCs w:val="22"/>
              </w:rPr>
              <w:t xml:space="preserve">rt activities will be </w:t>
            </w:r>
            <w:r w:rsidR="005C7564">
              <w:rPr>
                <w:rFonts w:ascii="Tw Cen MT" w:hAnsi="Tw Cen MT"/>
                <w:sz w:val="26"/>
                <w:szCs w:val="22"/>
              </w:rPr>
              <w:t xml:space="preserve">linked to our topic. For </w:t>
            </w:r>
            <w:r w:rsidR="007A0E87">
              <w:rPr>
                <w:rFonts w:ascii="Tw Cen MT" w:hAnsi="Tw Cen MT"/>
                <w:sz w:val="26"/>
                <w:szCs w:val="22"/>
              </w:rPr>
              <w:t>e</w:t>
            </w:r>
            <w:r w:rsidR="005C7564">
              <w:rPr>
                <w:rFonts w:ascii="Tw Cen MT" w:hAnsi="Tw Cen MT"/>
                <w:sz w:val="26"/>
                <w:szCs w:val="22"/>
              </w:rPr>
              <w:t xml:space="preserve">xample, </w:t>
            </w:r>
            <w:r w:rsidR="007A0E87">
              <w:rPr>
                <w:rFonts w:ascii="Tw Cen MT" w:hAnsi="Tw Cen MT"/>
                <w:sz w:val="26"/>
                <w:szCs w:val="22"/>
              </w:rPr>
              <w:t xml:space="preserve">will be </w:t>
            </w:r>
            <w:r w:rsidR="00FA055A" w:rsidRPr="000E0D05">
              <w:rPr>
                <w:rFonts w:ascii="Tw Cen MT" w:hAnsi="Tw Cen MT"/>
                <w:sz w:val="26"/>
                <w:szCs w:val="22"/>
              </w:rPr>
              <w:t xml:space="preserve">doing </w:t>
            </w:r>
            <w:r>
              <w:rPr>
                <w:rFonts w:ascii="Tw Cen MT" w:hAnsi="Tw Cen MT"/>
                <w:sz w:val="26"/>
                <w:szCs w:val="22"/>
              </w:rPr>
              <w:t>line drawings of our families.</w:t>
            </w:r>
          </w:p>
          <w:p w:rsidR="005F0790" w:rsidRDefault="005F0790" w:rsidP="007A0E87">
            <w:pPr>
              <w:rPr>
                <w:rFonts w:ascii="Tw Cen MT" w:hAnsi="Tw Cen MT"/>
                <w:sz w:val="26"/>
                <w:szCs w:val="22"/>
              </w:rPr>
            </w:pPr>
          </w:p>
          <w:p w:rsidR="007A0E87" w:rsidRDefault="005C7564" w:rsidP="007A0E87">
            <w:pPr>
              <w:rPr>
                <w:rFonts w:ascii="Tw Cen MT" w:hAnsi="Tw Cen MT"/>
                <w:sz w:val="26"/>
                <w:szCs w:val="22"/>
              </w:rPr>
            </w:pPr>
            <w:r>
              <w:rPr>
                <w:rFonts w:ascii="Tw Cen MT" w:hAnsi="Tw Cen MT"/>
                <w:sz w:val="26"/>
                <w:szCs w:val="22"/>
              </w:rPr>
              <w:t>We will also experimenting with different</w:t>
            </w:r>
            <w:r w:rsidR="005F0790">
              <w:rPr>
                <w:rFonts w:ascii="Tw Cen MT" w:hAnsi="Tw Cen MT"/>
                <w:sz w:val="26"/>
                <w:szCs w:val="22"/>
              </w:rPr>
              <w:t xml:space="preserve"> materials</w:t>
            </w:r>
            <w:r>
              <w:rPr>
                <w:rFonts w:ascii="Tw Cen MT" w:hAnsi="Tw Cen MT"/>
                <w:sz w:val="26"/>
                <w:szCs w:val="22"/>
              </w:rPr>
              <w:t xml:space="preserve"> including painting </w:t>
            </w:r>
            <w:r w:rsidR="007A0E87">
              <w:rPr>
                <w:rFonts w:ascii="Tw Cen MT" w:hAnsi="Tw Cen MT"/>
                <w:sz w:val="26"/>
                <w:szCs w:val="22"/>
              </w:rPr>
              <w:t xml:space="preserve">lanterns </w:t>
            </w:r>
            <w:r w:rsidR="005F0790">
              <w:rPr>
                <w:rFonts w:ascii="Tw Cen MT" w:hAnsi="Tw Cen MT"/>
                <w:sz w:val="26"/>
                <w:szCs w:val="22"/>
              </w:rPr>
              <w:t>with</w:t>
            </w:r>
            <w:r w:rsidR="007A0E87">
              <w:rPr>
                <w:rFonts w:ascii="Tw Cen MT" w:hAnsi="Tw Cen MT"/>
                <w:sz w:val="26"/>
                <w:szCs w:val="22"/>
              </w:rPr>
              <w:t xml:space="preserve"> water colour paints</w:t>
            </w:r>
            <w:r w:rsidR="005F0790">
              <w:rPr>
                <w:rFonts w:ascii="Tw Cen MT" w:hAnsi="Tw Cen MT"/>
                <w:sz w:val="26"/>
                <w:szCs w:val="22"/>
              </w:rPr>
              <w:t xml:space="preserve"> and using clay</w:t>
            </w:r>
            <w:r w:rsidR="007A0E87">
              <w:rPr>
                <w:rFonts w:ascii="Tw Cen MT" w:hAnsi="Tw Cen MT"/>
                <w:sz w:val="26"/>
                <w:szCs w:val="22"/>
              </w:rPr>
              <w:t xml:space="preserve">. </w:t>
            </w:r>
          </w:p>
          <w:p w:rsidR="005F0790" w:rsidRPr="000E0D05" w:rsidRDefault="005F0790" w:rsidP="007A0E87">
            <w:pPr>
              <w:rPr>
                <w:rFonts w:ascii="Tw Cen MT" w:hAnsi="Tw Cen MT"/>
                <w:sz w:val="26"/>
                <w:szCs w:val="22"/>
              </w:rPr>
            </w:pPr>
          </w:p>
          <w:p w:rsidR="00FA055A" w:rsidRPr="000E0D05" w:rsidRDefault="005F0790" w:rsidP="005F0790">
            <w:pPr>
              <w:rPr>
                <w:rFonts w:ascii="Tw Cen MT" w:hAnsi="Tw Cen MT"/>
                <w:sz w:val="26"/>
                <w:szCs w:val="22"/>
              </w:rPr>
            </w:pPr>
            <w:r>
              <w:rPr>
                <w:rFonts w:ascii="Tw Cen MT" w:hAnsi="Tw Cen MT"/>
                <w:sz w:val="26"/>
                <w:szCs w:val="22"/>
              </w:rPr>
              <w:t>Our music activities will include</w:t>
            </w:r>
            <w:r w:rsidR="007A0E87">
              <w:rPr>
                <w:rFonts w:ascii="Tw Cen MT" w:hAnsi="Tw Cen MT"/>
                <w:sz w:val="26"/>
                <w:szCs w:val="22"/>
              </w:rPr>
              <w:t xml:space="preserve"> signing lots of nursery </w:t>
            </w:r>
            <w:r>
              <w:rPr>
                <w:rFonts w:ascii="Tw Cen MT" w:hAnsi="Tw Cen MT"/>
                <w:sz w:val="26"/>
                <w:szCs w:val="22"/>
              </w:rPr>
              <w:t>rhymes and songs. We will also be exploring instruments in our outdoor area.</w:t>
            </w:r>
          </w:p>
        </w:tc>
      </w:tr>
      <w:tr w:rsidR="00FA055A" w:rsidRPr="000E0D05" w:rsidTr="00FC6F30">
        <w:trPr>
          <w:jc w:val="center"/>
        </w:trPr>
        <w:tc>
          <w:tcPr>
            <w:tcW w:w="625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FA055A" w:rsidRPr="000E0D05" w:rsidRDefault="00B75EC9" w:rsidP="007A0E87">
            <w:pPr>
              <w:jc w:val="center"/>
              <w:rPr>
                <w:rFonts w:ascii="Tw Cen MT" w:hAnsi="Tw Cen MT"/>
                <w:b/>
                <w:sz w:val="26"/>
                <w:szCs w:val="22"/>
              </w:rPr>
            </w:pPr>
            <w:r>
              <w:rPr>
                <w:rFonts w:ascii="Tw Cen MT" w:hAnsi="Tw Cen MT"/>
                <w:b/>
                <w:sz w:val="26"/>
                <w:szCs w:val="22"/>
              </w:rPr>
              <w:t xml:space="preserve">Mathematics </w:t>
            </w:r>
          </w:p>
        </w:tc>
        <w:tc>
          <w:tcPr>
            <w:tcW w:w="4943" w:type="dxa"/>
            <w:tcBorders>
              <w:top w:val="single" w:sz="4" w:space="0" w:color="auto"/>
              <w:left w:val="single" w:sz="4" w:space="0" w:color="auto"/>
              <w:bottom w:val="single" w:sz="4" w:space="0" w:color="auto"/>
              <w:right w:val="single" w:sz="4" w:space="0" w:color="auto"/>
            </w:tcBorders>
            <w:shd w:val="clear" w:color="auto" w:fill="FF9933"/>
          </w:tcPr>
          <w:p w:rsidR="00FA055A" w:rsidRPr="000E0D05" w:rsidRDefault="00FA055A" w:rsidP="00FA055A">
            <w:pPr>
              <w:rPr>
                <w:rFonts w:ascii="Tw Cen MT" w:hAnsi="Tw Cen MT"/>
                <w:b/>
                <w:sz w:val="26"/>
                <w:szCs w:val="22"/>
              </w:rPr>
            </w:pPr>
            <w:r w:rsidRPr="000E0D05">
              <w:rPr>
                <w:rFonts w:ascii="Tw Cen MT" w:hAnsi="Tw Cen MT"/>
                <w:b/>
                <w:sz w:val="26"/>
                <w:szCs w:val="22"/>
              </w:rPr>
              <w:t xml:space="preserve">                   Physical Development</w:t>
            </w:r>
          </w:p>
        </w:tc>
      </w:tr>
      <w:tr w:rsidR="00FA055A" w:rsidRPr="000E0D05" w:rsidTr="00FC6F30">
        <w:trPr>
          <w:trHeight w:val="3074"/>
          <w:jc w:val="center"/>
        </w:trPr>
        <w:tc>
          <w:tcPr>
            <w:tcW w:w="625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FA055A" w:rsidRDefault="005C7564" w:rsidP="007A0E87">
            <w:pPr>
              <w:rPr>
                <w:rFonts w:ascii="Tw Cen MT" w:hAnsi="Tw Cen MT"/>
                <w:sz w:val="26"/>
                <w:szCs w:val="22"/>
              </w:rPr>
            </w:pPr>
            <w:r>
              <w:rPr>
                <w:rFonts w:ascii="Tw Cen MT" w:hAnsi="Tw Cen MT"/>
                <w:sz w:val="26"/>
                <w:szCs w:val="22"/>
              </w:rPr>
              <w:t>Initially w</w:t>
            </w:r>
            <w:r w:rsidR="007A0E87">
              <w:rPr>
                <w:rFonts w:ascii="Tw Cen MT" w:hAnsi="Tw Cen MT"/>
                <w:sz w:val="26"/>
                <w:szCs w:val="22"/>
              </w:rPr>
              <w:t xml:space="preserve">e will look at numbers and counting. </w:t>
            </w:r>
            <w:r>
              <w:rPr>
                <w:rFonts w:ascii="Tw Cen MT" w:hAnsi="Tw Cen MT"/>
                <w:sz w:val="26"/>
                <w:szCs w:val="22"/>
              </w:rPr>
              <w:t>W</w:t>
            </w:r>
            <w:r w:rsidR="007A0E87">
              <w:rPr>
                <w:rFonts w:ascii="Tw Cen MT" w:hAnsi="Tw Cen MT"/>
                <w:sz w:val="26"/>
                <w:szCs w:val="22"/>
              </w:rPr>
              <w:t>e will look at one</w:t>
            </w:r>
            <w:r w:rsidR="00BF7EE1">
              <w:rPr>
                <w:rFonts w:ascii="Tw Cen MT" w:hAnsi="Tw Cen MT"/>
                <w:sz w:val="26"/>
                <w:szCs w:val="22"/>
              </w:rPr>
              <w:t xml:space="preserve"> or two</w:t>
            </w:r>
            <w:r w:rsidR="007A0E87">
              <w:rPr>
                <w:rFonts w:ascii="Tw Cen MT" w:hAnsi="Tw Cen MT"/>
                <w:sz w:val="26"/>
                <w:szCs w:val="22"/>
              </w:rPr>
              <w:t xml:space="preserve"> number</w:t>
            </w:r>
            <w:r w:rsidR="00BF7EE1">
              <w:rPr>
                <w:rFonts w:ascii="Tw Cen MT" w:hAnsi="Tw Cen MT"/>
                <w:sz w:val="26"/>
                <w:szCs w:val="22"/>
              </w:rPr>
              <w:t>s</w:t>
            </w:r>
            <w:r w:rsidR="007A0E87">
              <w:rPr>
                <w:rFonts w:ascii="Tw Cen MT" w:hAnsi="Tw Cen MT"/>
                <w:sz w:val="26"/>
                <w:szCs w:val="22"/>
              </w:rPr>
              <w:t xml:space="preserve"> per week</w:t>
            </w:r>
            <w:r>
              <w:rPr>
                <w:rFonts w:ascii="Tw Cen MT" w:hAnsi="Tw Cen MT"/>
                <w:sz w:val="26"/>
                <w:szCs w:val="22"/>
              </w:rPr>
              <w:t xml:space="preserve"> (depending on the children’s progress</w:t>
            </w:r>
            <w:r w:rsidR="001608EF">
              <w:rPr>
                <w:rFonts w:ascii="Tw Cen MT" w:hAnsi="Tw Cen MT"/>
                <w:sz w:val="26"/>
                <w:szCs w:val="22"/>
              </w:rPr>
              <w:t>)</w:t>
            </w:r>
            <w:r w:rsidR="007A0E87">
              <w:rPr>
                <w:rFonts w:ascii="Tw Cen MT" w:hAnsi="Tw Cen MT"/>
                <w:sz w:val="26"/>
                <w:szCs w:val="22"/>
              </w:rPr>
              <w:t>. This will involve:</w:t>
            </w:r>
          </w:p>
          <w:p w:rsidR="007A0E87" w:rsidRPr="007A0E87" w:rsidRDefault="004662A9" w:rsidP="007A0E87">
            <w:pPr>
              <w:pStyle w:val="ListParagraph"/>
              <w:numPr>
                <w:ilvl w:val="0"/>
                <w:numId w:val="5"/>
              </w:numPr>
              <w:rPr>
                <w:rFonts w:ascii="Tw Cen MT" w:hAnsi="Tw Cen MT"/>
                <w:sz w:val="26"/>
                <w:szCs w:val="26"/>
              </w:rPr>
            </w:pPr>
            <w:r>
              <w:rPr>
                <w:rFonts w:ascii="Tw Cen MT" w:hAnsi="Tw Cen MT"/>
                <w:sz w:val="26"/>
                <w:szCs w:val="26"/>
              </w:rPr>
              <w:t>C</w:t>
            </w:r>
            <w:r w:rsidR="00D92FFD">
              <w:rPr>
                <w:rFonts w:ascii="Tw Cen MT" w:hAnsi="Tw Cen MT"/>
                <w:sz w:val="26"/>
                <w:szCs w:val="26"/>
              </w:rPr>
              <w:t xml:space="preserve">ounting </w:t>
            </w:r>
            <w:r>
              <w:rPr>
                <w:rFonts w:ascii="Tw Cen MT" w:hAnsi="Tw Cen MT"/>
                <w:sz w:val="26"/>
                <w:szCs w:val="26"/>
              </w:rPr>
              <w:t>that many objects.</w:t>
            </w:r>
          </w:p>
          <w:p w:rsidR="007A0E87" w:rsidRPr="007A0E87" w:rsidRDefault="004662A9" w:rsidP="007A0E87">
            <w:pPr>
              <w:pStyle w:val="ListParagraph"/>
              <w:numPr>
                <w:ilvl w:val="0"/>
                <w:numId w:val="5"/>
              </w:numPr>
              <w:rPr>
                <w:rFonts w:ascii="Tw Cen MT" w:hAnsi="Tw Cen MT"/>
                <w:sz w:val="26"/>
                <w:szCs w:val="26"/>
              </w:rPr>
            </w:pPr>
            <w:r>
              <w:rPr>
                <w:rFonts w:ascii="Tw Cen MT" w:hAnsi="Tw Cen MT"/>
                <w:sz w:val="26"/>
                <w:szCs w:val="26"/>
              </w:rPr>
              <w:t>R</w:t>
            </w:r>
            <w:r w:rsidR="007A0E87" w:rsidRPr="007A0E87">
              <w:rPr>
                <w:rFonts w:ascii="Tw Cen MT" w:hAnsi="Tw Cen MT"/>
                <w:sz w:val="26"/>
                <w:szCs w:val="26"/>
              </w:rPr>
              <w:t xml:space="preserve">ecognising the </w:t>
            </w:r>
            <w:proofErr w:type="spellStart"/>
            <w:r w:rsidR="007A0E87" w:rsidRPr="007A0E87">
              <w:rPr>
                <w:rFonts w:ascii="Tw Cen MT" w:hAnsi="Tw Cen MT"/>
                <w:sz w:val="26"/>
                <w:szCs w:val="26"/>
              </w:rPr>
              <w:t>numicon</w:t>
            </w:r>
            <w:proofErr w:type="spellEnd"/>
            <w:r>
              <w:rPr>
                <w:rFonts w:ascii="Tw Cen MT" w:hAnsi="Tw Cen MT"/>
                <w:sz w:val="26"/>
                <w:szCs w:val="26"/>
              </w:rPr>
              <w:t>.</w:t>
            </w:r>
          </w:p>
          <w:p w:rsidR="007A0E87" w:rsidRPr="00BF7EE1" w:rsidRDefault="004662A9" w:rsidP="007A0E87">
            <w:pPr>
              <w:pStyle w:val="ListParagraph"/>
              <w:numPr>
                <w:ilvl w:val="0"/>
                <w:numId w:val="5"/>
              </w:numPr>
              <w:rPr>
                <w:rFonts w:ascii="Tw Cen MT" w:hAnsi="Tw Cen MT"/>
                <w:sz w:val="26"/>
                <w:szCs w:val="22"/>
              </w:rPr>
            </w:pPr>
            <w:r>
              <w:rPr>
                <w:rFonts w:ascii="Tw Cen MT" w:hAnsi="Tw Cen MT"/>
                <w:sz w:val="26"/>
                <w:szCs w:val="26"/>
              </w:rPr>
              <w:t>R</w:t>
            </w:r>
            <w:r w:rsidR="007A0E87" w:rsidRPr="007A0E87">
              <w:rPr>
                <w:rFonts w:ascii="Tw Cen MT" w:hAnsi="Tw Cen MT"/>
                <w:sz w:val="26"/>
                <w:szCs w:val="26"/>
              </w:rPr>
              <w:t>ecognising the numeral</w:t>
            </w:r>
            <w:r w:rsidRPr="004662A9">
              <w:rPr>
                <w:rFonts w:ascii="Tw Cen MT" w:hAnsi="Tw Cen MT"/>
                <w:sz w:val="24"/>
                <w:szCs w:val="24"/>
              </w:rPr>
              <w:t>.</w:t>
            </w:r>
          </w:p>
          <w:p w:rsidR="00BF7EE1" w:rsidRDefault="00BF7EE1" w:rsidP="001608EF">
            <w:pPr>
              <w:rPr>
                <w:rFonts w:ascii="Tw Cen MT" w:hAnsi="Tw Cen MT"/>
                <w:sz w:val="26"/>
                <w:szCs w:val="22"/>
              </w:rPr>
            </w:pPr>
            <w:r>
              <w:rPr>
                <w:rFonts w:ascii="Tw Cen MT" w:hAnsi="Tw Cen MT"/>
                <w:sz w:val="26"/>
                <w:szCs w:val="22"/>
              </w:rPr>
              <w:t xml:space="preserve">We will also be singing counting songs and </w:t>
            </w:r>
            <w:r w:rsidR="00EB5571">
              <w:rPr>
                <w:rFonts w:ascii="Tw Cen MT" w:hAnsi="Tw Cen MT"/>
                <w:sz w:val="26"/>
                <w:szCs w:val="22"/>
              </w:rPr>
              <w:t>rhymes like 5 little ducks and 10 green bottles.</w:t>
            </w:r>
          </w:p>
          <w:p w:rsidR="005F0790" w:rsidRDefault="005F0790" w:rsidP="001608EF">
            <w:pPr>
              <w:rPr>
                <w:rFonts w:ascii="Tw Cen MT" w:hAnsi="Tw Cen MT"/>
                <w:sz w:val="26"/>
                <w:szCs w:val="22"/>
              </w:rPr>
            </w:pPr>
          </w:p>
          <w:p w:rsidR="005C7564" w:rsidRPr="001608EF" w:rsidRDefault="005C7564" w:rsidP="005C7564">
            <w:pPr>
              <w:rPr>
                <w:rFonts w:ascii="Tw Cen MT" w:hAnsi="Tw Cen MT"/>
                <w:sz w:val="26"/>
                <w:szCs w:val="22"/>
              </w:rPr>
            </w:pPr>
            <w:r>
              <w:rPr>
                <w:rFonts w:ascii="Tw Cen MT" w:hAnsi="Tw Cen MT"/>
                <w:sz w:val="26"/>
                <w:szCs w:val="22"/>
              </w:rPr>
              <w:t xml:space="preserve">We may also look at positional language e.g. behind, next to etc. </w:t>
            </w:r>
          </w:p>
        </w:tc>
        <w:tc>
          <w:tcPr>
            <w:tcW w:w="4943" w:type="dxa"/>
            <w:tcBorders>
              <w:top w:val="single" w:sz="4" w:space="0" w:color="auto"/>
              <w:left w:val="single" w:sz="4" w:space="0" w:color="auto"/>
              <w:bottom w:val="single" w:sz="4" w:space="0" w:color="auto"/>
              <w:right w:val="single" w:sz="4" w:space="0" w:color="auto"/>
            </w:tcBorders>
            <w:shd w:val="clear" w:color="auto" w:fill="FF9933"/>
          </w:tcPr>
          <w:p w:rsidR="00FA055A" w:rsidRPr="000E0D05" w:rsidRDefault="00FA055A" w:rsidP="00FA055A">
            <w:pPr>
              <w:rPr>
                <w:rFonts w:ascii="Tw Cen MT" w:hAnsi="Tw Cen MT"/>
                <w:sz w:val="26"/>
                <w:szCs w:val="22"/>
              </w:rPr>
            </w:pPr>
            <w:r w:rsidRPr="000E0D05">
              <w:rPr>
                <w:rFonts w:ascii="Tw Cen MT" w:hAnsi="Tw Cen MT"/>
                <w:sz w:val="26"/>
                <w:szCs w:val="22"/>
              </w:rPr>
              <w:t>We will have</w:t>
            </w:r>
            <w:r w:rsidR="00BF7EE1">
              <w:rPr>
                <w:rFonts w:ascii="Tw Cen MT" w:hAnsi="Tw Cen MT"/>
                <w:sz w:val="26"/>
                <w:szCs w:val="22"/>
              </w:rPr>
              <w:t xml:space="preserve"> lots of opportunity to develop </w:t>
            </w:r>
            <w:r w:rsidR="004662A9">
              <w:rPr>
                <w:rFonts w:ascii="Tw Cen MT" w:hAnsi="Tw Cen MT"/>
                <w:sz w:val="26"/>
                <w:szCs w:val="22"/>
              </w:rPr>
              <w:t>physically in our outdoor area</w:t>
            </w:r>
            <w:r w:rsidR="00D92FFD">
              <w:rPr>
                <w:rFonts w:ascii="Tw Cen MT" w:hAnsi="Tw Cen MT"/>
                <w:sz w:val="26"/>
                <w:szCs w:val="22"/>
              </w:rPr>
              <w:t>.</w:t>
            </w:r>
          </w:p>
          <w:p w:rsidR="00FA055A" w:rsidRDefault="00FA055A" w:rsidP="00FA055A">
            <w:pPr>
              <w:rPr>
                <w:rFonts w:ascii="Tw Cen MT" w:hAnsi="Tw Cen MT"/>
                <w:sz w:val="26"/>
                <w:szCs w:val="22"/>
              </w:rPr>
            </w:pPr>
            <w:r w:rsidRPr="000E0D05">
              <w:rPr>
                <w:rFonts w:ascii="Tw Cen MT" w:hAnsi="Tw Cen MT"/>
                <w:sz w:val="26"/>
                <w:szCs w:val="22"/>
              </w:rPr>
              <w:t xml:space="preserve">We will climb, cycle, build and roll hoops and tyres.  </w:t>
            </w:r>
          </w:p>
          <w:p w:rsidR="005F0790" w:rsidRPr="000E0D05" w:rsidRDefault="005F0790" w:rsidP="00FA055A">
            <w:pPr>
              <w:rPr>
                <w:rFonts w:ascii="Tw Cen MT" w:hAnsi="Tw Cen MT"/>
                <w:sz w:val="26"/>
                <w:szCs w:val="22"/>
              </w:rPr>
            </w:pPr>
          </w:p>
          <w:p w:rsidR="00FA055A" w:rsidRDefault="00FA055A" w:rsidP="00FA055A">
            <w:pPr>
              <w:rPr>
                <w:rFonts w:ascii="Tw Cen MT" w:hAnsi="Tw Cen MT"/>
                <w:sz w:val="26"/>
                <w:szCs w:val="22"/>
              </w:rPr>
            </w:pPr>
            <w:r w:rsidRPr="000E0D05">
              <w:rPr>
                <w:rFonts w:ascii="Tw Cen MT" w:hAnsi="Tw Cen MT"/>
                <w:sz w:val="26"/>
                <w:szCs w:val="22"/>
              </w:rPr>
              <w:t xml:space="preserve">Our fine motor skills will </w:t>
            </w:r>
            <w:r w:rsidR="004662A9">
              <w:rPr>
                <w:rFonts w:ascii="Tw Cen MT" w:hAnsi="Tw Cen MT"/>
                <w:sz w:val="26"/>
                <w:szCs w:val="22"/>
              </w:rPr>
              <w:t xml:space="preserve">also </w:t>
            </w:r>
            <w:r w:rsidR="00D92FFD">
              <w:rPr>
                <w:rFonts w:ascii="Tw Cen MT" w:hAnsi="Tw Cen MT"/>
                <w:sz w:val="26"/>
                <w:szCs w:val="22"/>
              </w:rPr>
              <w:t>develop</w:t>
            </w:r>
            <w:r w:rsidRPr="000E0D05">
              <w:rPr>
                <w:rFonts w:ascii="Tw Cen MT" w:hAnsi="Tw Cen MT"/>
                <w:sz w:val="26"/>
                <w:szCs w:val="22"/>
              </w:rPr>
              <w:t xml:space="preserve"> by playing in the</w:t>
            </w:r>
            <w:r w:rsidR="00BF7EE1">
              <w:rPr>
                <w:rFonts w:ascii="Tw Cen MT" w:hAnsi="Tw Cen MT"/>
                <w:sz w:val="26"/>
                <w:szCs w:val="22"/>
              </w:rPr>
              <w:t xml:space="preserve"> </w:t>
            </w:r>
            <w:r w:rsidRPr="000E0D05">
              <w:rPr>
                <w:rFonts w:ascii="Tw Cen MT" w:hAnsi="Tw Cen MT"/>
                <w:sz w:val="26"/>
                <w:szCs w:val="22"/>
              </w:rPr>
              <w:t xml:space="preserve">sand, play dough and using equipment </w:t>
            </w:r>
            <w:r w:rsidR="004E7E0D">
              <w:rPr>
                <w:rFonts w:ascii="Tw Cen MT" w:hAnsi="Tw Cen MT"/>
                <w:sz w:val="26"/>
                <w:szCs w:val="22"/>
              </w:rPr>
              <w:t xml:space="preserve">in our mini-motor </w:t>
            </w:r>
            <w:r w:rsidR="00BF7EE1">
              <w:rPr>
                <w:rFonts w:ascii="Tw Cen MT" w:hAnsi="Tw Cen MT"/>
                <w:sz w:val="26"/>
                <w:szCs w:val="22"/>
              </w:rPr>
              <w:t>challenges</w:t>
            </w:r>
            <w:r w:rsidR="004E7E0D">
              <w:rPr>
                <w:rFonts w:ascii="Tw Cen MT" w:hAnsi="Tw Cen MT"/>
                <w:sz w:val="26"/>
                <w:szCs w:val="22"/>
              </w:rPr>
              <w:t>!</w:t>
            </w:r>
          </w:p>
          <w:p w:rsidR="005F0790" w:rsidRPr="000E0D05" w:rsidRDefault="005F0790" w:rsidP="00FA055A">
            <w:pPr>
              <w:rPr>
                <w:rFonts w:ascii="Tw Cen MT" w:hAnsi="Tw Cen MT"/>
                <w:sz w:val="26"/>
                <w:szCs w:val="22"/>
              </w:rPr>
            </w:pPr>
          </w:p>
          <w:p w:rsidR="00FA055A" w:rsidRPr="000E0D05" w:rsidRDefault="00FC6F30" w:rsidP="00FC6F30">
            <w:pPr>
              <w:rPr>
                <w:rFonts w:ascii="Tw Cen MT" w:hAnsi="Tw Cen MT"/>
                <w:sz w:val="26"/>
                <w:szCs w:val="22"/>
              </w:rPr>
            </w:pPr>
            <w:r>
              <w:rPr>
                <w:rFonts w:ascii="Tw Cen MT" w:hAnsi="Tw Cen MT"/>
                <w:sz w:val="26"/>
                <w:szCs w:val="22"/>
              </w:rPr>
              <w:t xml:space="preserve">In PE </w:t>
            </w:r>
            <w:r w:rsidR="00FA055A" w:rsidRPr="000E0D05">
              <w:rPr>
                <w:rFonts w:ascii="Tw Cen MT" w:hAnsi="Tw Cen MT"/>
                <w:sz w:val="26"/>
                <w:szCs w:val="22"/>
              </w:rPr>
              <w:t>we</w:t>
            </w:r>
            <w:r w:rsidR="00C22740">
              <w:rPr>
                <w:rFonts w:ascii="Tw Cen MT" w:hAnsi="Tw Cen MT"/>
                <w:sz w:val="26"/>
                <w:szCs w:val="22"/>
              </w:rPr>
              <w:t xml:space="preserve"> </w:t>
            </w:r>
            <w:r w:rsidR="00FA055A" w:rsidRPr="000E0D05">
              <w:rPr>
                <w:rFonts w:ascii="Tw Cen MT" w:hAnsi="Tw Cen MT"/>
                <w:sz w:val="26"/>
                <w:szCs w:val="22"/>
              </w:rPr>
              <w:t xml:space="preserve">will go into the hall </w:t>
            </w:r>
            <w:r w:rsidR="00D92FFD">
              <w:rPr>
                <w:rFonts w:ascii="Tw Cen MT" w:hAnsi="Tw Cen MT"/>
                <w:sz w:val="26"/>
                <w:szCs w:val="22"/>
              </w:rPr>
              <w:t>and learn about keeping safe and the effects that exercise has on our bodies</w:t>
            </w:r>
            <w:r w:rsidR="00FA055A" w:rsidRPr="000E0D05">
              <w:rPr>
                <w:rFonts w:ascii="Tw Cen MT" w:hAnsi="Tw Cen MT"/>
                <w:sz w:val="26"/>
                <w:szCs w:val="22"/>
              </w:rPr>
              <w:t>.</w:t>
            </w:r>
          </w:p>
        </w:tc>
      </w:tr>
    </w:tbl>
    <w:p w:rsidR="00FA055A" w:rsidRPr="00FA055A" w:rsidRDefault="00FA055A" w:rsidP="00FA055A">
      <w:pPr>
        <w:ind w:right="-766"/>
        <w:rPr>
          <w:rFonts w:ascii="Tw Cen MT" w:hAnsi="Tw Cen MT"/>
          <w:sz w:val="16"/>
          <w:szCs w:val="16"/>
        </w:rPr>
      </w:pPr>
    </w:p>
    <w:p w:rsidR="00FA055A" w:rsidRPr="00FA055A" w:rsidRDefault="00FA055A" w:rsidP="00FA055A">
      <w:pPr>
        <w:ind w:right="-766"/>
        <w:rPr>
          <w:rFonts w:ascii="Tw Cen MT" w:hAnsi="Tw Cen MT"/>
          <w:sz w:val="16"/>
          <w:szCs w:val="16"/>
        </w:rPr>
      </w:pPr>
    </w:p>
    <w:tbl>
      <w:tblPr>
        <w:tblStyle w:val="TableGrid"/>
        <w:tblW w:w="11763" w:type="dxa"/>
        <w:jc w:val="center"/>
        <w:tblInd w:w="-1310" w:type="dxa"/>
        <w:tblLook w:val="01E0"/>
      </w:tblPr>
      <w:tblGrid>
        <w:gridCol w:w="11763"/>
      </w:tblGrid>
      <w:tr w:rsidR="00FA055A" w:rsidRPr="00FA055A" w:rsidTr="005F0790">
        <w:trPr>
          <w:trHeight w:val="1748"/>
          <w:jc w:val="center"/>
        </w:trPr>
        <w:tc>
          <w:tcPr>
            <w:tcW w:w="11763" w:type="dxa"/>
            <w:tcBorders>
              <w:top w:val="single" w:sz="4" w:space="0" w:color="auto"/>
              <w:left w:val="single" w:sz="4" w:space="0" w:color="auto"/>
              <w:bottom w:val="single" w:sz="4" w:space="0" w:color="auto"/>
              <w:right w:val="single" w:sz="4" w:space="0" w:color="auto"/>
            </w:tcBorders>
          </w:tcPr>
          <w:p w:rsidR="00FA055A" w:rsidRPr="00FA055A" w:rsidRDefault="0072012F" w:rsidP="00C22740">
            <w:pPr>
              <w:jc w:val="center"/>
              <w:rPr>
                <w:rFonts w:ascii="Tw Cen MT" w:hAnsi="Tw Cen MT"/>
                <w:sz w:val="16"/>
                <w:szCs w:val="16"/>
              </w:rPr>
            </w:pPr>
            <w:r>
              <w:rPr>
                <w:rFonts w:ascii="Tw Cen MT" w:hAnsi="Tw Cen MT"/>
                <w:sz w:val="32"/>
                <w:szCs w:val="32"/>
              </w:rPr>
              <w:t>How to help your child</w:t>
            </w:r>
            <w:r w:rsidR="00FA055A" w:rsidRPr="00FA055A">
              <w:rPr>
                <w:rFonts w:ascii="Tw Cen MT" w:hAnsi="Tw Cen MT"/>
                <w:sz w:val="32"/>
                <w:szCs w:val="32"/>
              </w:rPr>
              <w:t xml:space="preserve"> at home:</w:t>
            </w:r>
          </w:p>
          <w:p w:rsidR="00D92FFD" w:rsidRPr="00FA106B" w:rsidRDefault="00BF7EE1" w:rsidP="00D92FFD">
            <w:pPr>
              <w:ind w:right="-766"/>
              <w:rPr>
                <w:rFonts w:ascii="Tw Cen MT" w:hAnsi="Tw Cen MT"/>
                <w:color w:val="FF33CC"/>
                <w:sz w:val="24"/>
                <w:szCs w:val="24"/>
              </w:rPr>
            </w:pPr>
            <w:r w:rsidRPr="00FA106B">
              <w:rPr>
                <w:rFonts w:ascii="Tw Cen MT" w:hAnsi="Tw Cen MT"/>
                <w:color w:val="FF33CC"/>
                <w:sz w:val="24"/>
                <w:szCs w:val="24"/>
              </w:rPr>
              <w:t>Continue to support your child’s language development through</w:t>
            </w:r>
            <w:r w:rsidR="00D92FFD" w:rsidRPr="00FA106B">
              <w:rPr>
                <w:rFonts w:ascii="Tw Cen MT" w:hAnsi="Tw Cen MT"/>
                <w:color w:val="FF33CC"/>
                <w:sz w:val="24"/>
                <w:szCs w:val="24"/>
              </w:rPr>
              <w:t xml:space="preserve"> story and song, explaining words they may not know. </w:t>
            </w:r>
          </w:p>
          <w:p w:rsidR="00FA055A" w:rsidRPr="00FA106B" w:rsidRDefault="00D92FFD" w:rsidP="00D92FFD">
            <w:pPr>
              <w:ind w:right="-766"/>
              <w:rPr>
                <w:rFonts w:ascii="Tw Cen MT" w:hAnsi="Tw Cen MT"/>
                <w:b/>
                <w:sz w:val="24"/>
                <w:szCs w:val="24"/>
              </w:rPr>
            </w:pPr>
            <w:r w:rsidRPr="00FA106B">
              <w:rPr>
                <w:rFonts w:ascii="Tw Cen MT" w:hAnsi="Tw Cen MT"/>
                <w:color w:val="FF33CC"/>
                <w:sz w:val="24"/>
                <w:szCs w:val="24"/>
              </w:rPr>
              <w:t>You can develop</w:t>
            </w:r>
            <w:r w:rsidR="00BF7EE1" w:rsidRPr="00FA106B">
              <w:rPr>
                <w:rFonts w:ascii="Tw Cen MT" w:hAnsi="Tw Cen MT"/>
                <w:color w:val="FF33CC"/>
                <w:sz w:val="24"/>
                <w:szCs w:val="24"/>
              </w:rPr>
              <w:t xml:space="preserve"> this by recognising when words begin with the same sound or rhyme with each other. </w:t>
            </w:r>
          </w:p>
          <w:p w:rsidR="00D92FFD" w:rsidRPr="00FA106B" w:rsidRDefault="00BF7EE1" w:rsidP="00D92FFD">
            <w:pPr>
              <w:ind w:right="-766"/>
              <w:rPr>
                <w:rFonts w:ascii="Tw Cen MT" w:hAnsi="Tw Cen MT"/>
                <w:color w:val="0070C0"/>
                <w:sz w:val="24"/>
                <w:szCs w:val="24"/>
              </w:rPr>
            </w:pPr>
            <w:r w:rsidRPr="00FA106B">
              <w:rPr>
                <w:rFonts w:ascii="Tw Cen MT" w:hAnsi="Tw Cen MT"/>
                <w:color w:val="0070C0"/>
                <w:sz w:val="24"/>
                <w:szCs w:val="24"/>
              </w:rPr>
              <w:t xml:space="preserve">Continue counting with your child, </w:t>
            </w:r>
            <w:r w:rsidR="006460F3" w:rsidRPr="00FA106B">
              <w:rPr>
                <w:rFonts w:ascii="Tw Cen MT" w:hAnsi="Tw Cen MT"/>
                <w:color w:val="0070C0"/>
                <w:sz w:val="24"/>
                <w:szCs w:val="24"/>
              </w:rPr>
              <w:t>helping them to recognise</w:t>
            </w:r>
            <w:r w:rsidRPr="00FA106B">
              <w:rPr>
                <w:rFonts w:ascii="Tw Cen MT" w:hAnsi="Tw Cen MT"/>
                <w:color w:val="0070C0"/>
                <w:sz w:val="24"/>
                <w:szCs w:val="24"/>
              </w:rPr>
              <w:t xml:space="preserve"> numerals in the environment </w:t>
            </w:r>
          </w:p>
          <w:p w:rsidR="00BF7EE1" w:rsidRPr="00FA106B" w:rsidRDefault="00BF7EE1" w:rsidP="00D92FFD">
            <w:pPr>
              <w:ind w:right="-766"/>
              <w:rPr>
                <w:rFonts w:ascii="Tw Cen MT" w:hAnsi="Tw Cen MT"/>
                <w:sz w:val="24"/>
                <w:szCs w:val="24"/>
              </w:rPr>
            </w:pPr>
            <w:proofErr w:type="gramStart"/>
            <w:r w:rsidRPr="00FA106B">
              <w:rPr>
                <w:rFonts w:ascii="Tw Cen MT" w:hAnsi="Tw Cen MT"/>
                <w:color w:val="0070C0"/>
                <w:sz w:val="24"/>
                <w:szCs w:val="24"/>
              </w:rPr>
              <w:t>e.g</w:t>
            </w:r>
            <w:proofErr w:type="gramEnd"/>
            <w:r w:rsidRPr="00FA106B">
              <w:rPr>
                <w:rFonts w:ascii="Tw Cen MT" w:hAnsi="Tw Cen MT"/>
                <w:color w:val="0070C0"/>
                <w:sz w:val="24"/>
                <w:szCs w:val="24"/>
              </w:rPr>
              <w:t xml:space="preserve">. on food </w:t>
            </w:r>
            <w:r w:rsidR="00D92FFD" w:rsidRPr="00FA106B">
              <w:rPr>
                <w:rFonts w:ascii="Tw Cen MT" w:hAnsi="Tw Cen MT"/>
                <w:sz w:val="24"/>
                <w:szCs w:val="24"/>
              </w:rPr>
              <w:t xml:space="preserve"> </w:t>
            </w:r>
            <w:r w:rsidRPr="00FA106B">
              <w:rPr>
                <w:rFonts w:ascii="Tw Cen MT" w:hAnsi="Tw Cen MT"/>
                <w:color w:val="0070C0"/>
                <w:sz w:val="24"/>
                <w:szCs w:val="24"/>
              </w:rPr>
              <w:t>packets, busses, remote controls etc.</w:t>
            </w:r>
            <w:r w:rsidR="006460F3" w:rsidRPr="00FA106B">
              <w:rPr>
                <w:rFonts w:ascii="Tw Cen MT" w:hAnsi="Tw Cen MT"/>
                <w:color w:val="0070C0"/>
                <w:sz w:val="24"/>
                <w:szCs w:val="24"/>
              </w:rPr>
              <w:t xml:space="preserve"> so that they understand how important numbers are</w:t>
            </w:r>
            <w:r w:rsidR="00D92FFD" w:rsidRPr="00FA106B">
              <w:rPr>
                <w:rFonts w:ascii="Tw Cen MT" w:hAnsi="Tw Cen MT"/>
                <w:color w:val="0070C0"/>
                <w:sz w:val="24"/>
                <w:szCs w:val="24"/>
              </w:rPr>
              <w:t xml:space="preserve"> in our lives</w:t>
            </w:r>
            <w:r w:rsidR="006460F3" w:rsidRPr="00FA106B">
              <w:rPr>
                <w:rFonts w:ascii="Tw Cen MT" w:hAnsi="Tw Cen MT"/>
                <w:color w:val="0070C0"/>
                <w:sz w:val="24"/>
                <w:szCs w:val="24"/>
              </w:rPr>
              <w:t>.</w:t>
            </w:r>
          </w:p>
          <w:p w:rsidR="00D92FFD" w:rsidRPr="00FC6F30" w:rsidRDefault="00FC6F30" w:rsidP="00FC6F30">
            <w:pPr>
              <w:rPr>
                <w:rFonts w:ascii="Arial" w:hAnsi="Arial" w:cs="Arial"/>
                <w:color w:val="222222"/>
                <w:sz w:val="24"/>
                <w:szCs w:val="24"/>
                <w:lang/>
              </w:rPr>
            </w:pPr>
            <w:r>
              <w:rPr>
                <w:rFonts w:ascii="Arial" w:hAnsi="Arial" w:cs="Arial"/>
                <w:noProof/>
                <w:color w:val="0000FF"/>
                <w:sz w:val="24"/>
                <w:szCs w:val="24"/>
              </w:rPr>
              <w:drawing>
                <wp:anchor distT="0" distB="0" distL="114300" distR="114300" simplePos="0" relativeHeight="251657728" behindDoc="0" locked="0" layoutInCell="1" allowOverlap="1">
                  <wp:simplePos x="0" y="0"/>
                  <wp:positionH relativeFrom="column">
                    <wp:posOffset>6000115</wp:posOffset>
                  </wp:positionH>
                  <wp:positionV relativeFrom="paragraph">
                    <wp:posOffset>-385445</wp:posOffset>
                  </wp:positionV>
                  <wp:extent cx="1214120" cy="749935"/>
                  <wp:effectExtent l="0" t="0" r="5080" b="0"/>
                  <wp:wrapSquare wrapText="bothSides"/>
                  <wp:docPr id="2" name="Picture 2" descr="https://encrypted-tbn1.gstatic.com/images?q=tbn:ANd9GcQlKvrbZMYFfIqjXyBrQ39-zE1gna1nHOB-SyL7toEZg4hjbs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lKvrbZMYFfIqjXyBrQ39-zE1gna1nHOB-SyL7toEZg4hjbsb5">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4120" cy="749935"/>
                          </a:xfrm>
                          <a:prstGeom prst="rect">
                            <a:avLst/>
                          </a:prstGeom>
                          <a:noFill/>
                          <a:ln>
                            <a:noFill/>
                          </a:ln>
                        </pic:spPr>
                      </pic:pic>
                    </a:graphicData>
                  </a:graphic>
                </wp:anchor>
              </w:drawing>
            </w:r>
            <w:r w:rsidR="006460F3" w:rsidRPr="00FA106B">
              <w:rPr>
                <w:rFonts w:ascii="Tw Cen MT" w:hAnsi="Tw Cen MT"/>
                <w:color w:val="76923C" w:themeColor="accent3" w:themeShade="BF"/>
                <w:sz w:val="24"/>
                <w:szCs w:val="24"/>
              </w:rPr>
              <w:t>Encourage your child to practice recognising and writing their name</w:t>
            </w:r>
            <w:r>
              <w:rPr>
                <w:rFonts w:ascii="Tw Cen MT" w:hAnsi="Tw Cen MT"/>
                <w:color w:val="76923C" w:themeColor="accent3" w:themeShade="BF"/>
                <w:sz w:val="24"/>
                <w:szCs w:val="24"/>
              </w:rPr>
              <w:t xml:space="preserve"> using a tripod pencil grip</w:t>
            </w:r>
            <w:r w:rsidR="00FA106B" w:rsidRPr="00FA106B">
              <w:rPr>
                <w:rFonts w:ascii="Tw Cen MT" w:hAnsi="Tw Cen MT"/>
                <w:color w:val="76923C" w:themeColor="accent3" w:themeShade="BF"/>
                <w:sz w:val="24"/>
                <w:szCs w:val="24"/>
              </w:rPr>
              <w:t>.</w:t>
            </w:r>
            <w:r w:rsidR="006460F3" w:rsidRPr="00FA106B">
              <w:rPr>
                <w:rFonts w:ascii="Tw Cen MT" w:hAnsi="Tw Cen MT"/>
                <w:color w:val="76923C" w:themeColor="accent3" w:themeShade="BF"/>
                <w:sz w:val="24"/>
                <w:szCs w:val="24"/>
              </w:rPr>
              <w:t xml:space="preserve"> </w:t>
            </w:r>
          </w:p>
        </w:tc>
      </w:tr>
    </w:tbl>
    <w:p w:rsidR="00464E0C" w:rsidRPr="00FA055A" w:rsidRDefault="00464E0C">
      <w:pPr>
        <w:rPr>
          <w:rFonts w:ascii="Tw Cen MT" w:hAnsi="Tw Cen MT"/>
        </w:rPr>
      </w:pPr>
    </w:p>
    <w:sectPr w:rsidR="00464E0C" w:rsidRPr="00FA055A" w:rsidSect="006C5A87">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FE" w:rsidRDefault="00E565FE" w:rsidP="00FA055A">
      <w:r>
        <w:separator/>
      </w:r>
    </w:p>
  </w:endnote>
  <w:endnote w:type="continuationSeparator" w:id="0">
    <w:p w:rsidR="00E565FE" w:rsidRDefault="00E565FE" w:rsidP="00FA0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T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FE" w:rsidRDefault="00E565FE" w:rsidP="00FA055A">
      <w:r>
        <w:separator/>
      </w:r>
    </w:p>
  </w:footnote>
  <w:footnote w:type="continuationSeparator" w:id="0">
    <w:p w:rsidR="00E565FE" w:rsidRDefault="00E565FE" w:rsidP="00FA0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7469"/>
    <w:multiLevelType w:val="hybridMultilevel"/>
    <w:tmpl w:val="67FA7E1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2E0F4457"/>
    <w:multiLevelType w:val="hybridMultilevel"/>
    <w:tmpl w:val="49887E82"/>
    <w:lvl w:ilvl="0" w:tplc="E2706ABA">
      <w:start w:val="1"/>
      <w:numFmt w:val="decimal"/>
      <w:lvlText w:val="%1."/>
      <w:lvlJc w:val="left"/>
      <w:pPr>
        <w:ind w:left="1080" w:hanging="360"/>
      </w:pPr>
      <w:rPr>
        <w:rFonts w:hint="default"/>
        <w:b w:val="0"/>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FFB4409"/>
    <w:multiLevelType w:val="hybridMultilevel"/>
    <w:tmpl w:val="FEA247F0"/>
    <w:lvl w:ilvl="0" w:tplc="3624826C">
      <w:start w:val="2"/>
      <w:numFmt w:val="decimal"/>
      <w:lvlText w:val="%1."/>
      <w:lvlJc w:val="left"/>
      <w:pPr>
        <w:tabs>
          <w:tab w:val="num" w:pos="795"/>
        </w:tabs>
        <w:ind w:left="795" w:hanging="360"/>
      </w:pPr>
      <w:rPr>
        <w:color w:val="FF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BE42D9C"/>
    <w:multiLevelType w:val="hybridMultilevel"/>
    <w:tmpl w:val="50787A98"/>
    <w:lvl w:ilvl="0" w:tplc="7D4EA95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D967AF"/>
    <w:multiLevelType w:val="hybridMultilevel"/>
    <w:tmpl w:val="03DC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AF3ECC"/>
    <w:multiLevelType w:val="hybridMultilevel"/>
    <w:tmpl w:val="A28C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FA055A"/>
    <w:rsid w:val="000E0D05"/>
    <w:rsid w:val="00112F7C"/>
    <w:rsid w:val="00136F7E"/>
    <w:rsid w:val="001608EF"/>
    <w:rsid w:val="001A3D91"/>
    <w:rsid w:val="002D195C"/>
    <w:rsid w:val="00357E8D"/>
    <w:rsid w:val="00384F23"/>
    <w:rsid w:val="00392D34"/>
    <w:rsid w:val="003B1FF9"/>
    <w:rsid w:val="003B5804"/>
    <w:rsid w:val="003E7842"/>
    <w:rsid w:val="004647D1"/>
    <w:rsid w:val="00464E0C"/>
    <w:rsid w:val="004662A9"/>
    <w:rsid w:val="0047382E"/>
    <w:rsid w:val="004B3F38"/>
    <w:rsid w:val="004E7E0D"/>
    <w:rsid w:val="00537154"/>
    <w:rsid w:val="005C7564"/>
    <w:rsid w:val="005F0790"/>
    <w:rsid w:val="00642E1D"/>
    <w:rsid w:val="006460F3"/>
    <w:rsid w:val="006A73AB"/>
    <w:rsid w:val="006C5A87"/>
    <w:rsid w:val="006F1759"/>
    <w:rsid w:val="0072012F"/>
    <w:rsid w:val="007A0E87"/>
    <w:rsid w:val="007C4FD5"/>
    <w:rsid w:val="008159D7"/>
    <w:rsid w:val="008430CD"/>
    <w:rsid w:val="00866FFA"/>
    <w:rsid w:val="008F00B5"/>
    <w:rsid w:val="00914396"/>
    <w:rsid w:val="00932175"/>
    <w:rsid w:val="00945FD9"/>
    <w:rsid w:val="009A42A8"/>
    <w:rsid w:val="009B6D02"/>
    <w:rsid w:val="00A16FF7"/>
    <w:rsid w:val="00A577D0"/>
    <w:rsid w:val="00AA74D3"/>
    <w:rsid w:val="00AC07E1"/>
    <w:rsid w:val="00AC62A6"/>
    <w:rsid w:val="00AE300D"/>
    <w:rsid w:val="00B16DE7"/>
    <w:rsid w:val="00B4169F"/>
    <w:rsid w:val="00B75EC9"/>
    <w:rsid w:val="00BF7EE1"/>
    <w:rsid w:val="00C1579C"/>
    <w:rsid w:val="00C22740"/>
    <w:rsid w:val="00C359B1"/>
    <w:rsid w:val="00CE18B4"/>
    <w:rsid w:val="00CF4E3B"/>
    <w:rsid w:val="00D92FFD"/>
    <w:rsid w:val="00D95AE6"/>
    <w:rsid w:val="00DE5CA4"/>
    <w:rsid w:val="00E54588"/>
    <w:rsid w:val="00E565FE"/>
    <w:rsid w:val="00E61CA1"/>
    <w:rsid w:val="00E668AF"/>
    <w:rsid w:val="00E9213D"/>
    <w:rsid w:val="00EB5571"/>
    <w:rsid w:val="00EC00B9"/>
    <w:rsid w:val="00ED3432"/>
    <w:rsid w:val="00EF4DF0"/>
    <w:rsid w:val="00F8639F"/>
    <w:rsid w:val="00FA055A"/>
    <w:rsid w:val="00FA106B"/>
    <w:rsid w:val="00FC41BD"/>
    <w:rsid w:val="00FC6F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5A"/>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FA055A"/>
    <w:pPr>
      <w:keepNext/>
      <w:jc w:val="center"/>
      <w:outlineLvl w:val="1"/>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55A"/>
    <w:rPr>
      <w:rFonts w:ascii="Times New Roman" w:eastAsia="Times New Roman" w:hAnsi="Times New Roman" w:cs="Times New Roman"/>
      <w:sz w:val="52"/>
      <w:szCs w:val="20"/>
      <w:lang w:eastAsia="en-GB"/>
    </w:rPr>
  </w:style>
  <w:style w:type="table" w:styleId="TableGrid">
    <w:name w:val="Table Grid"/>
    <w:basedOn w:val="TableNormal"/>
    <w:rsid w:val="00FA05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055A"/>
    <w:pPr>
      <w:tabs>
        <w:tab w:val="center" w:pos="4513"/>
        <w:tab w:val="right" w:pos="9026"/>
      </w:tabs>
    </w:pPr>
  </w:style>
  <w:style w:type="character" w:customStyle="1" w:styleId="HeaderChar">
    <w:name w:val="Header Char"/>
    <w:basedOn w:val="DefaultParagraphFont"/>
    <w:link w:val="Header"/>
    <w:uiPriority w:val="99"/>
    <w:rsid w:val="00FA055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A055A"/>
    <w:pPr>
      <w:tabs>
        <w:tab w:val="center" w:pos="4513"/>
        <w:tab w:val="right" w:pos="9026"/>
      </w:tabs>
    </w:pPr>
  </w:style>
  <w:style w:type="character" w:customStyle="1" w:styleId="FooterChar">
    <w:name w:val="Footer Char"/>
    <w:basedOn w:val="DefaultParagraphFont"/>
    <w:link w:val="Footer"/>
    <w:uiPriority w:val="99"/>
    <w:rsid w:val="00FA055A"/>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C22740"/>
    <w:pPr>
      <w:ind w:left="720"/>
      <w:contextualSpacing/>
    </w:pPr>
  </w:style>
  <w:style w:type="paragraph" w:styleId="BalloonText">
    <w:name w:val="Balloon Text"/>
    <w:basedOn w:val="Normal"/>
    <w:link w:val="BalloonTextChar"/>
    <w:uiPriority w:val="99"/>
    <w:semiHidden/>
    <w:unhideWhenUsed/>
    <w:rsid w:val="00112F7C"/>
    <w:rPr>
      <w:rFonts w:ascii="Tahoma" w:hAnsi="Tahoma" w:cs="Tahoma"/>
      <w:sz w:val="16"/>
      <w:szCs w:val="16"/>
    </w:rPr>
  </w:style>
  <w:style w:type="character" w:customStyle="1" w:styleId="BalloonTextChar">
    <w:name w:val="Balloon Text Char"/>
    <w:basedOn w:val="DefaultParagraphFont"/>
    <w:link w:val="BalloonText"/>
    <w:uiPriority w:val="99"/>
    <w:semiHidden/>
    <w:rsid w:val="00112F7C"/>
    <w:rPr>
      <w:rFonts w:ascii="Tahoma" w:eastAsia="Times New Roman" w:hAnsi="Tahoma" w:cs="Tahoma"/>
      <w:sz w:val="16"/>
      <w:szCs w:val="16"/>
      <w:lang w:eastAsia="en-GB"/>
    </w:rPr>
  </w:style>
  <w:style w:type="character" w:customStyle="1" w:styleId="quotestext">
    <w:name w:val="quotestext"/>
    <w:basedOn w:val="DefaultParagraphFont"/>
    <w:rsid w:val="00FC6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5A"/>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FA055A"/>
    <w:pPr>
      <w:keepNext/>
      <w:jc w:val="center"/>
      <w:outlineLvl w:val="1"/>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55A"/>
    <w:rPr>
      <w:rFonts w:ascii="Times New Roman" w:eastAsia="Times New Roman" w:hAnsi="Times New Roman" w:cs="Times New Roman"/>
      <w:sz w:val="52"/>
      <w:szCs w:val="20"/>
      <w:lang w:eastAsia="en-GB"/>
    </w:rPr>
  </w:style>
  <w:style w:type="table" w:styleId="TableGrid">
    <w:name w:val="Table Grid"/>
    <w:basedOn w:val="TableNormal"/>
    <w:rsid w:val="00FA05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55A"/>
    <w:pPr>
      <w:tabs>
        <w:tab w:val="center" w:pos="4513"/>
        <w:tab w:val="right" w:pos="9026"/>
      </w:tabs>
    </w:pPr>
  </w:style>
  <w:style w:type="character" w:customStyle="1" w:styleId="HeaderChar">
    <w:name w:val="Header Char"/>
    <w:basedOn w:val="DefaultParagraphFont"/>
    <w:link w:val="Header"/>
    <w:uiPriority w:val="99"/>
    <w:rsid w:val="00FA055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A055A"/>
    <w:pPr>
      <w:tabs>
        <w:tab w:val="center" w:pos="4513"/>
        <w:tab w:val="right" w:pos="9026"/>
      </w:tabs>
    </w:pPr>
  </w:style>
  <w:style w:type="character" w:customStyle="1" w:styleId="FooterChar">
    <w:name w:val="Footer Char"/>
    <w:basedOn w:val="DefaultParagraphFont"/>
    <w:link w:val="Footer"/>
    <w:uiPriority w:val="99"/>
    <w:rsid w:val="00FA055A"/>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C22740"/>
    <w:pPr>
      <w:ind w:left="720"/>
      <w:contextualSpacing/>
    </w:pPr>
  </w:style>
  <w:style w:type="paragraph" w:styleId="BalloonText">
    <w:name w:val="Balloon Text"/>
    <w:basedOn w:val="Normal"/>
    <w:link w:val="BalloonTextChar"/>
    <w:uiPriority w:val="99"/>
    <w:semiHidden/>
    <w:unhideWhenUsed/>
    <w:rsid w:val="00112F7C"/>
    <w:rPr>
      <w:rFonts w:ascii="Tahoma" w:hAnsi="Tahoma" w:cs="Tahoma"/>
      <w:sz w:val="16"/>
      <w:szCs w:val="16"/>
    </w:rPr>
  </w:style>
  <w:style w:type="character" w:customStyle="1" w:styleId="BalloonTextChar">
    <w:name w:val="Balloon Text Char"/>
    <w:basedOn w:val="DefaultParagraphFont"/>
    <w:link w:val="BalloonText"/>
    <w:uiPriority w:val="99"/>
    <w:semiHidden/>
    <w:rsid w:val="00112F7C"/>
    <w:rPr>
      <w:rFonts w:ascii="Tahoma" w:eastAsia="Times New Roman" w:hAnsi="Tahoma" w:cs="Tahoma"/>
      <w:sz w:val="16"/>
      <w:szCs w:val="16"/>
      <w:lang w:eastAsia="en-GB"/>
    </w:rPr>
  </w:style>
  <w:style w:type="character" w:customStyle="1" w:styleId="quotestext">
    <w:name w:val="quotestext"/>
    <w:basedOn w:val="DefaultParagraphFont"/>
    <w:rsid w:val="00FC6F30"/>
  </w:style>
</w:styles>
</file>

<file path=word/webSettings.xml><?xml version="1.0" encoding="utf-8"?>
<w:webSettings xmlns:r="http://schemas.openxmlformats.org/officeDocument/2006/relationships" xmlns:w="http://schemas.openxmlformats.org/wordprocessingml/2006/main">
  <w:divs>
    <w:div w:id="652754753">
      <w:bodyDiv w:val="1"/>
      <w:marLeft w:val="0"/>
      <w:marRight w:val="0"/>
      <w:marTop w:val="0"/>
      <w:marBottom w:val="0"/>
      <w:divBdr>
        <w:top w:val="none" w:sz="0" w:space="0" w:color="auto"/>
        <w:left w:val="none" w:sz="0" w:space="0" w:color="auto"/>
        <w:bottom w:val="none" w:sz="0" w:space="0" w:color="auto"/>
        <w:right w:val="none" w:sz="0" w:space="0" w:color="auto"/>
      </w:divBdr>
      <w:divsChild>
        <w:div w:id="1956056569">
          <w:marLeft w:val="0"/>
          <w:marRight w:val="0"/>
          <w:marTop w:val="0"/>
          <w:marBottom w:val="0"/>
          <w:divBdr>
            <w:top w:val="none" w:sz="0" w:space="0" w:color="auto"/>
            <w:left w:val="none" w:sz="0" w:space="0" w:color="auto"/>
            <w:bottom w:val="none" w:sz="0" w:space="0" w:color="auto"/>
            <w:right w:val="none" w:sz="0" w:space="0" w:color="auto"/>
          </w:divBdr>
          <w:divsChild>
            <w:div w:id="1992246149">
              <w:marLeft w:val="0"/>
              <w:marRight w:val="0"/>
              <w:marTop w:val="0"/>
              <w:marBottom w:val="0"/>
              <w:divBdr>
                <w:top w:val="none" w:sz="0" w:space="0" w:color="auto"/>
                <w:left w:val="none" w:sz="0" w:space="0" w:color="auto"/>
                <w:bottom w:val="none" w:sz="0" w:space="0" w:color="auto"/>
                <w:right w:val="none" w:sz="0" w:space="0" w:color="auto"/>
              </w:divBdr>
              <w:divsChild>
                <w:div w:id="412506498">
                  <w:marLeft w:val="0"/>
                  <w:marRight w:val="0"/>
                  <w:marTop w:val="195"/>
                  <w:marBottom w:val="0"/>
                  <w:divBdr>
                    <w:top w:val="none" w:sz="0" w:space="0" w:color="auto"/>
                    <w:left w:val="none" w:sz="0" w:space="0" w:color="auto"/>
                    <w:bottom w:val="none" w:sz="0" w:space="0" w:color="auto"/>
                    <w:right w:val="none" w:sz="0" w:space="0" w:color="auto"/>
                  </w:divBdr>
                  <w:divsChild>
                    <w:div w:id="1945991591">
                      <w:marLeft w:val="0"/>
                      <w:marRight w:val="0"/>
                      <w:marTop w:val="0"/>
                      <w:marBottom w:val="180"/>
                      <w:divBdr>
                        <w:top w:val="none" w:sz="0" w:space="0" w:color="auto"/>
                        <w:left w:val="none" w:sz="0" w:space="0" w:color="auto"/>
                        <w:bottom w:val="none" w:sz="0" w:space="0" w:color="auto"/>
                        <w:right w:val="none" w:sz="0" w:space="0" w:color="auto"/>
                      </w:divBdr>
                      <w:divsChild>
                        <w:div w:id="829322067">
                          <w:marLeft w:val="0"/>
                          <w:marRight w:val="0"/>
                          <w:marTop w:val="0"/>
                          <w:marBottom w:val="0"/>
                          <w:divBdr>
                            <w:top w:val="none" w:sz="0" w:space="0" w:color="auto"/>
                            <w:left w:val="none" w:sz="0" w:space="0" w:color="auto"/>
                            <w:bottom w:val="none" w:sz="0" w:space="0" w:color="auto"/>
                            <w:right w:val="none" w:sz="0" w:space="0" w:color="auto"/>
                          </w:divBdr>
                          <w:divsChild>
                            <w:div w:id="898127195">
                              <w:marLeft w:val="0"/>
                              <w:marRight w:val="0"/>
                              <w:marTop w:val="0"/>
                              <w:marBottom w:val="0"/>
                              <w:divBdr>
                                <w:top w:val="none" w:sz="0" w:space="0" w:color="auto"/>
                                <w:left w:val="none" w:sz="0" w:space="0" w:color="auto"/>
                                <w:bottom w:val="none" w:sz="0" w:space="0" w:color="auto"/>
                                <w:right w:val="none" w:sz="0" w:space="0" w:color="auto"/>
                              </w:divBdr>
                              <w:divsChild>
                                <w:div w:id="1971088653">
                                  <w:marLeft w:val="0"/>
                                  <w:marRight w:val="0"/>
                                  <w:marTop w:val="0"/>
                                  <w:marBottom w:val="0"/>
                                  <w:divBdr>
                                    <w:top w:val="none" w:sz="0" w:space="0" w:color="auto"/>
                                    <w:left w:val="none" w:sz="0" w:space="0" w:color="auto"/>
                                    <w:bottom w:val="none" w:sz="0" w:space="0" w:color="auto"/>
                                    <w:right w:val="none" w:sz="0" w:space="0" w:color="auto"/>
                                  </w:divBdr>
                                  <w:divsChild>
                                    <w:div w:id="1128627752">
                                      <w:marLeft w:val="0"/>
                                      <w:marRight w:val="0"/>
                                      <w:marTop w:val="0"/>
                                      <w:marBottom w:val="0"/>
                                      <w:divBdr>
                                        <w:top w:val="none" w:sz="0" w:space="0" w:color="auto"/>
                                        <w:left w:val="none" w:sz="0" w:space="0" w:color="auto"/>
                                        <w:bottom w:val="none" w:sz="0" w:space="0" w:color="auto"/>
                                        <w:right w:val="none" w:sz="0" w:space="0" w:color="auto"/>
                                      </w:divBdr>
                                      <w:divsChild>
                                        <w:div w:id="286861410">
                                          <w:marLeft w:val="0"/>
                                          <w:marRight w:val="0"/>
                                          <w:marTop w:val="0"/>
                                          <w:marBottom w:val="0"/>
                                          <w:divBdr>
                                            <w:top w:val="none" w:sz="0" w:space="0" w:color="auto"/>
                                            <w:left w:val="none" w:sz="0" w:space="0" w:color="auto"/>
                                            <w:bottom w:val="none" w:sz="0" w:space="0" w:color="auto"/>
                                            <w:right w:val="none" w:sz="0" w:space="0" w:color="auto"/>
                                          </w:divBdr>
                                          <w:divsChild>
                                            <w:div w:id="1300068878">
                                              <w:marLeft w:val="0"/>
                                              <w:marRight w:val="0"/>
                                              <w:marTop w:val="0"/>
                                              <w:marBottom w:val="0"/>
                                              <w:divBdr>
                                                <w:top w:val="none" w:sz="0" w:space="0" w:color="auto"/>
                                                <w:left w:val="none" w:sz="0" w:space="0" w:color="auto"/>
                                                <w:bottom w:val="none" w:sz="0" w:space="0" w:color="auto"/>
                                                <w:right w:val="none" w:sz="0" w:space="0" w:color="auto"/>
                                              </w:divBdr>
                                              <w:divsChild>
                                                <w:div w:id="533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ZUkfqWBi-jXhtM&amp;tbnid=EroN5336Ze0GSM:&amp;ved=0CAUQjRw&amp;url=http://connectability.ca/2011/03/21/practical-strategies-for-developing-fine-motor-skills/&amp;ei=nw8LVKXHF8qsPN7tAQ&amp;bvm=bv.74649129,d.ZWU&amp;psig=AFQjCNHTFgCCkGpkdJi2oMpFLtb4iJg18A&amp;ust=1410097391226124"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j.miller</dc:creator>
  <cp:lastModifiedBy>s.jenkins</cp:lastModifiedBy>
  <cp:revision>2</cp:revision>
  <cp:lastPrinted>2014-01-08T13:43:00Z</cp:lastPrinted>
  <dcterms:created xsi:type="dcterms:W3CDTF">2014-09-11T17:33:00Z</dcterms:created>
  <dcterms:modified xsi:type="dcterms:W3CDTF">2014-09-11T17:33:00Z</dcterms:modified>
</cp:coreProperties>
</file>